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 w:val="44"/>
          <w:szCs w:val="44"/>
        </w:rPr>
      </w:pPr>
    </w:p>
    <w:p>
      <w:pPr>
        <w:jc w:val="center"/>
        <w:rPr>
          <w:rFonts w:ascii="宋体" w:hAnsi="宋体" w:eastAsia="宋体"/>
          <w:sz w:val="44"/>
          <w:szCs w:val="44"/>
        </w:rPr>
      </w:pPr>
    </w:p>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新疆</w:t>
      </w:r>
      <w:r>
        <w:rPr>
          <w:rFonts w:hint="eastAsia" w:ascii="方正小标宋_GBK" w:eastAsia="方正小标宋_GBK"/>
          <w:sz w:val="44"/>
          <w:szCs w:val="44"/>
          <w:lang w:eastAsia="zh-CN"/>
        </w:rPr>
        <w:t>国家文物保护专项资金</w:t>
      </w:r>
      <w:r>
        <w:rPr>
          <w:rFonts w:hint="eastAsia" w:ascii="方正小标宋_GBK" w:eastAsia="方正小标宋_GBK"/>
          <w:sz w:val="44"/>
          <w:szCs w:val="44"/>
        </w:rPr>
        <w:t>中央专项</w:t>
      </w:r>
    </w:p>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转移支付绩效自评报告</w:t>
      </w:r>
    </w:p>
    <w:p>
      <w:pPr>
        <w:jc w:val="center"/>
        <w:rPr>
          <w:rFonts w:ascii="宋体" w:hAnsi="宋体" w:eastAsia="宋体"/>
          <w:b/>
          <w:bCs/>
          <w:sz w:val="44"/>
          <w:szCs w:val="44"/>
        </w:rPr>
      </w:pPr>
    </w:p>
    <w:p>
      <w:pPr>
        <w:spacing w:line="600" w:lineRule="exact"/>
        <w:jc w:val="center"/>
        <w:rPr>
          <w:rFonts w:hint="eastAsia" w:ascii="方正仿宋_GBK" w:hAnsi="黑体" w:eastAsia="方正仿宋_GBK"/>
          <w:sz w:val="32"/>
          <w:szCs w:val="32"/>
        </w:rPr>
      </w:pPr>
      <w:r>
        <w:rPr>
          <w:rFonts w:hint="eastAsia" w:ascii="方正仿宋_GBK" w:hAnsi="黑体" w:eastAsia="方正仿宋_GBK"/>
          <w:sz w:val="32"/>
          <w:szCs w:val="32"/>
        </w:rPr>
        <w:t>（202</w:t>
      </w:r>
      <w:r>
        <w:rPr>
          <w:rFonts w:hint="eastAsia" w:ascii="方正仿宋_GBK" w:hAnsi="黑体" w:eastAsia="方正仿宋_GBK"/>
          <w:sz w:val="32"/>
          <w:szCs w:val="32"/>
          <w:lang w:val="en-US" w:eastAsia="zh-CN"/>
        </w:rPr>
        <w:t>2</w:t>
      </w:r>
      <w:r>
        <w:rPr>
          <w:rFonts w:hint="eastAsia" w:ascii="方正仿宋_GBK" w:hAnsi="黑体" w:eastAsia="方正仿宋_GBK"/>
          <w:sz w:val="32"/>
          <w:szCs w:val="32"/>
        </w:rPr>
        <w:t>年度）</w:t>
      </w: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pStyle w:val="2"/>
        <w:rPr>
          <w:rFonts w:ascii="宋体" w:hAnsi="宋体" w:eastAsia="宋体"/>
          <w:sz w:val="24"/>
          <w:szCs w:val="24"/>
        </w:rPr>
      </w:pPr>
    </w:p>
    <w:p/>
    <w:p>
      <w:pPr>
        <w:rPr>
          <w:rFonts w:ascii="宋体" w:hAnsi="宋体" w:eastAsia="宋体"/>
          <w:sz w:val="24"/>
          <w:szCs w:val="24"/>
        </w:rPr>
      </w:pPr>
    </w:p>
    <w:p>
      <w:pPr>
        <w:spacing w:line="600" w:lineRule="exact"/>
        <w:ind w:firstLine="640" w:firstLineChars="200"/>
        <w:rPr>
          <w:rFonts w:hint="eastAsia" w:ascii="方正仿宋_GBK" w:hAnsi="黑体" w:eastAsia="方正仿宋_GBK"/>
          <w:sz w:val="32"/>
          <w:szCs w:val="32"/>
          <w:lang w:val="en-US" w:eastAsia="zh-CN"/>
        </w:rPr>
      </w:pPr>
      <w:r>
        <w:rPr>
          <w:rFonts w:hint="eastAsia" w:ascii="方正仿宋_GBK" w:hAnsi="黑体" w:eastAsia="方正仿宋_GBK"/>
          <w:sz w:val="32"/>
          <w:szCs w:val="32"/>
        </w:rPr>
        <w:t>项目名称：</w:t>
      </w:r>
      <w:r>
        <w:rPr>
          <w:rFonts w:hint="eastAsia" w:ascii="方正仿宋_GBK" w:hAnsi="黑体" w:eastAsia="方正仿宋_GBK"/>
          <w:sz w:val="32"/>
          <w:szCs w:val="32"/>
          <w:lang w:eastAsia="zh-CN"/>
        </w:rPr>
        <w:t>国家文物保护专项资金</w:t>
      </w:r>
    </w:p>
    <w:p>
      <w:pPr>
        <w:spacing w:line="600" w:lineRule="exact"/>
        <w:ind w:firstLine="640" w:firstLineChars="200"/>
        <w:rPr>
          <w:rFonts w:hint="eastAsia" w:ascii="方正仿宋_GBK" w:hAnsi="黑体" w:eastAsia="方正仿宋_GBK"/>
          <w:sz w:val="32"/>
          <w:szCs w:val="32"/>
          <w:lang w:eastAsia="zh-CN"/>
        </w:rPr>
      </w:pPr>
      <w:r>
        <w:rPr>
          <w:rFonts w:hint="eastAsia" w:ascii="方正仿宋_GBK" w:hAnsi="黑体" w:eastAsia="方正仿宋_GBK"/>
          <w:sz w:val="32"/>
          <w:szCs w:val="32"/>
        </w:rPr>
        <w:t>实施单位（公章）：</w:t>
      </w:r>
      <w:r>
        <w:rPr>
          <w:rFonts w:hint="eastAsia" w:ascii="方正仿宋_GBK" w:hAnsi="黑体" w:eastAsia="方正仿宋_GBK"/>
          <w:sz w:val="32"/>
          <w:szCs w:val="32"/>
          <w:lang w:eastAsia="zh-CN"/>
        </w:rPr>
        <w:t>自治区文化和旅游厅</w:t>
      </w:r>
    </w:p>
    <w:p>
      <w:pPr>
        <w:spacing w:line="600" w:lineRule="exact"/>
        <w:ind w:firstLine="640" w:firstLineChars="200"/>
        <w:rPr>
          <w:rFonts w:hint="eastAsia" w:ascii="方正仿宋_GBK" w:hAnsi="黑体" w:eastAsia="方正仿宋_GBK"/>
          <w:sz w:val="32"/>
          <w:szCs w:val="32"/>
          <w:lang w:eastAsia="zh-CN"/>
        </w:rPr>
      </w:pPr>
      <w:r>
        <w:rPr>
          <w:rFonts w:hint="eastAsia" w:ascii="方正仿宋_GBK" w:hAnsi="黑体" w:eastAsia="方正仿宋_GBK"/>
          <w:sz w:val="32"/>
          <w:szCs w:val="32"/>
        </w:rPr>
        <w:t>主管部门（公章）：</w:t>
      </w:r>
      <w:r>
        <w:rPr>
          <w:rFonts w:hint="eastAsia" w:ascii="方正仿宋_GBK" w:hAnsi="黑体" w:eastAsia="方正仿宋_GBK"/>
          <w:sz w:val="32"/>
          <w:szCs w:val="32"/>
          <w:lang w:eastAsia="zh-CN"/>
        </w:rPr>
        <w:t>自治区文化和旅游厅</w:t>
      </w:r>
    </w:p>
    <w:p>
      <w:pPr>
        <w:spacing w:line="600" w:lineRule="exact"/>
        <w:ind w:firstLine="640" w:firstLineChars="200"/>
        <w:rPr>
          <w:rFonts w:hint="default" w:ascii="方正仿宋_GBK" w:hAnsi="黑体" w:eastAsia="方正仿宋_GBK"/>
          <w:sz w:val="32"/>
          <w:szCs w:val="32"/>
          <w:lang w:val="en-US" w:eastAsia="zh-CN"/>
        </w:rPr>
      </w:pPr>
      <w:r>
        <w:rPr>
          <w:rFonts w:hint="eastAsia" w:ascii="方正仿宋_GBK" w:hAnsi="黑体" w:eastAsia="方正仿宋_GBK"/>
          <w:sz w:val="32"/>
          <w:szCs w:val="32"/>
        </w:rPr>
        <w:t>项目负责人（签章）：</w:t>
      </w:r>
      <w:r>
        <w:rPr>
          <w:rFonts w:hint="eastAsia" w:ascii="方正仿宋_GBK" w:hAnsi="黑体" w:eastAsia="方正仿宋_GBK"/>
          <w:sz w:val="32"/>
          <w:szCs w:val="32"/>
          <w:lang w:val="en-US" w:eastAsia="zh-CN"/>
        </w:rPr>
        <w:t>李强、张凌志、王金文</w:t>
      </w:r>
    </w:p>
    <w:p>
      <w:pPr>
        <w:spacing w:line="600" w:lineRule="exact"/>
        <w:ind w:firstLine="640" w:firstLineChars="200"/>
        <w:rPr>
          <w:rFonts w:hint="eastAsia" w:ascii="方正仿宋_GBK" w:hAnsi="黑体" w:eastAsia="方正仿宋_GBK"/>
          <w:sz w:val="32"/>
          <w:szCs w:val="32"/>
        </w:rPr>
      </w:pPr>
      <w:r>
        <w:rPr>
          <w:rFonts w:hint="eastAsia" w:ascii="方正仿宋_GBK" w:hAnsi="黑体" w:eastAsia="方正仿宋_GBK"/>
          <w:sz w:val="32"/>
          <w:szCs w:val="32"/>
        </w:rPr>
        <w:t xml:space="preserve">填报时间： </w:t>
      </w:r>
      <w:r>
        <w:rPr>
          <w:rFonts w:hint="eastAsia" w:ascii="方正仿宋_GBK" w:hAnsi="黑体" w:eastAsia="方正仿宋_GBK"/>
          <w:sz w:val="32"/>
          <w:szCs w:val="32"/>
          <w:lang w:val="en-US" w:eastAsia="zh-CN"/>
        </w:rPr>
        <w:t>2023</w:t>
      </w:r>
      <w:r>
        <w:rPr>
          <w:rFonts w:hint="eastAsia" w:ascii="方正仿宋_GBK" w:hAnsi="黑体" w:eastAsia="方正仿宋_GBK"/>
          <w:sz w:val="32"/>
          <w:szCs w:val="32"/>
        </w:rPr>
        <w:t>年</w:t>
      </w:r>
      <w:r>
        <w:rPr>
          <w:rFonts w:hint="eastAsia" w:ascii="方正仿宋_GBK" w:hAnsi="黑体" w:eastAsia="方正仿宋_GBK"/>
          <w:sz w:val="32"/>
          <w:szCs w:val="32"/>
          <w:lang w:val="en-US" w:eastAsia="zh-CN"/>
        </w:rPr>
        <w:t>3</w:t>
      </w:r>
      <w:r>
        <w:rPr>
          <w:rFonts w:hint="eastAsia" w:ascii="方正仿宋_GBK" w:hAnsi="黑体" w:eastAsia="方正仿宋_GBK"/>
          <w:sz w:val="32"/>
          <w:szCs w:val="32"/>
        </w:rPr>
        <w:t>月</w:t>
      </w:r>
      <w:r>
        <w:rPr>
          <w:rFonts w:hint="eastAsia" w:ascii="方正仿宋_GBK" w:hAnsi="黑体" w:eastAsia="方正仿宋_GBK"/>
          <w:sz w:val="32"/>
          <w:szCs w:val="32"/>
          <w:lang w:val="en-US" w:eastAsia="zh-CN"/>
        </w:rPr>
        <w:t>4</w:t>
      </w:r>
      <w:r>
        <w:rPr>
          <w:rFonts w:hint="eastAsia" w:ascii="方正仿宋_GBK" w:hAnsi="黑体" w:eastAsia="方正仿宋_GBK"/>
          <w:sz w:val="32"/>
          <w:szCs w:val="32"/>
        </w:rPr>
        <w:t>日</w:t>
      </w:r>
    </w:p>
    <w:p>
      <w:pPr>
        <w:rPr>
          <w:rFonts w:ascii="宋体" w:hAnsi="宋体" w:eastAsia="宋体"/>
          <w:sz w:val="24"/>
          <w:szCs w:val="24"/>
        </w:rPr>
      </w:pPr>
    </w:p>
    <w:p>
      <w:pPr>
        <w:spacing w:line="600" w:lineRule="exact"/>
        <w:jc w:val="center"/>
        <w:rPr>
          <w:rFonts w:hint="eastAsia" w:ascii="方正小标宋_GBK" w:eastAsia="方正小标宋_GBK"/>
          <w:sz w:val="36"/>
          <w:szCs w:val="36"/>
          <w:lang w:val="en-US" w:eastAsia="zh-CN"/>
        </w:rPr>
      </w:pPr>
      <w:r>
        <w:rPr>
          <w:rFonts w:hint="eastAsia" w:ascii="方正小标宋_GBK" w:eastAsia="方正小标宋_GBK"/>
          <w:sz w:val="36"/>
          <w:szCs w:val="36"/>
        </w:rPr>
        <w:t>新疆</w:t>
      </w:r>
      <w:r>
        <w:rPr>
          <w:rFonts w:hint="eastAsia" w:ascii="方正小标宋_GBK" w:eastAsia="方正小标宋_GBK"/>
          <w:sz w:val="36"/>
          <w:szCs w:val="36"/>
          <w:lang w:val="en-US" w:eastAsia="zh-CN"/>
        </w:rPr>
        <w:t>维吾尔自治区</w:t>
      </w:r>
      <w:r>
        <w:rPr>
          <w:rFonts w:hint="eastAsia" w:ascii="方正小标宋_GBK" w:eastAsia="方正小标宋_GBK"/>
          <w:sz w:val="36"/>
          <w:szCs w:val="36"/>
          <w:lang w:eastAsia="zh-CN"/>
        </w:rPr>
        <w:t>国家文物保护专项资金</w:t>
      </w:r>
    </w:p>
    <w:p>
      <w:pPr>
        <w:spacing w:line="600" w:lineRule="exact"/>
        <w:jc w:val="center"/>
        <w:rPr>
          <w:rFonts w:hint="eastAsia" w:ascii="方正小标宋_GBK" w:eastAsia="方正小标宋_GBK"/>
          <w:sz w:val="36"/>
          <w:szCs w:val="36"/>
        </w:rPr>
      </w:pPr>
      <w:r>
        <w:rPr>
          <w:rFonts w:hint="eastAsia" w:ascii="方正小标宋_GBK" w:eastAsia="方正小标宋_GBK"/>
          <w:sz w:val="36"/>
          <w:szCs w:val="36"/>
        </w:rPr>
        <w:t>专项转移支付202</w:t>
      </w:r>
      <w:r>
        <w:rPr>
          <w:rFonts w:hint="eastAsia" w:ascii="方正小标宋_GBK" w:eastAsia="方正小标宋_GBK"/>
          <w:sz w:val="36"/>
          <w:szCs w:val="36"/>
          <w:lang w:val="en-US" w:eastAsia="zh-CN"/>
        </w:rPr>
        <w:t>2</w:t>
      </w:r>
      <w:r>
        <w:rPr>
          <w:rFonts w:hint="eastAsia" w:ascii="方正小标宋_GBK" w:eastAsia="方正小标宋_GBK"/>
          <w:sz w:val="36"/>
          <w:szCs w:val="36"/>
        </w:rPr>
        <w:t>年度绩效自评报告</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仿宋_GB2312" w:hAnsi="仿宋_GB2312" w:eastAsia="仿宋_GB2312" w:cs="仿宋_GB2312"/>
          <w:sz w:val="32"/>
          <w:szCs w:val="32"/>
          <w:lang w:val="en-US" w:eastAsia="zh-CN"/>
        </w:rPr>
        <w:t>为贯彻落实党中央全面实施预算绩效管理决策部署，根据《财政部关于开展2022年度中央对地方转移支付预算执行情况绩效自评工作的通知》（财监〔2023〕1号），自治区文化和旅游厅高度重视、严格按规范要求组织开展了2022年度中央转移支付绩效自评工作，现将自评情况报告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lang w:val="en-US" w:eastAsia="zh-CN"/>
        </w:rPr>
        <w:t>一、</w:t>
      </w:r>
      <w:r>
        <w:rPr>
          <w:rFonts w:hint="eastAsia" w:ascii="黑体" w:hAnsi="黑体" w:eastAsia="黑体" w:cs="黑体"/>
          <w:b/>
          <w:bCs/>
          <w:sz w:val="32"/>
          <w:szCs w:val="32"/>
        </w:rPr>
        <w:t>绩效目标分解下达情况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一</w:t>
      </w:r>
      <w:r>
        <w:rPr>
          <w:rFonts w:hint="eastAsia" w:ascii="楷体" w:hAnsi="楷体" w:eastAsia="楷体" w:cs="楷体"/>
          <w:b/>
          <w:bCs/>
          <w:sz w:val="32"/>
          <w:szCs w:val="32"/>
          <w:lang w:eastAsia="zh-CN"/>
        </w:rPr>
        <w:t>）</w:t>
      </w:r>
      <w:r>
        <w:rPr>
          <w:rFonts w:hint="eastAsia" w:ascii="楷体" w:hAnsi="楷体" w:eastAsia="楷体" w:cs="楷体"/>
          <w:b/>
          <w:bCs/>
          <w:sz w:val="32"/>
          <w:szCs w:val="32"/>
        </w:rPr>
        <w:t>中央下达</w:t>
      </w:r>
      <w:r>
        <w:rPr>
          <w:rFonts w:hint="eastAsia" w:ascii="楷体" w:hAnsi="楷体" w:eastAsia="楷体" w:cs="楷体"/>
          <w:b/>
          <w:bCs/>
          <w:sz w:val="32"/>
          <w:szCs w:val="32"/>
          <w:lang w:val="en-US" w:eastAsia="zh-CN"/>
        </w:rPr>
        <w:t>2022年国家文物保护资金项目</w:t>
      </w:r>
      <w:r>
        <w:rPr>
          <w:rFonts w:hint="eastAsia" w:ascii="楷体" w:hAnsi="楷体" w:eastAsia="楷体" w:cs="楷体"/>
          <w:b/>
          <w:bCs/>
          <w:sz w:val="32"/>
          <w:szCs w:val="32"/>
        </w:rPr>
        <w:t>转移支付预算和绩效目标情况</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1、下达预算情况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2022年度，财政部分两批下达新疆2022年国家文物保护项目资金共计14534万元，用于文物保护项目的维修保护、文物安防、消防及防雷等支出，详细如下：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2021年10月，《财政部关于提前下达2022年国家文物保护资金预算的通知》（财教〔2021〕232号），下达新疆2021年国家文物保护项目，资金</w:t>
      </w:r>
      <w:r>
        <w:rPr>
          <w:rFonts w:hint="eastAsia" w:ascii="仿宋_GB2312" w:hAnsi="仿宋_GB2312" w:eastAsia="仿宋_GB2312" w:cs="仿宋_GB2312"/>
          <w:sz w:val="32"/>
          <w:szCs w:val="32"/>
          <w:rtl/>
          <w:lang w:val="en-US" w:eastAsia="zh-CN"/>
        </w:rPr>
        <w:t>15248</w:t>
      </w:r>
      <w:r>
        <w:rPr>
          <w:rFonts w:hint="eastAsia" w:ascii="仿宋_GB2312" w:hAnsi="仿宋_GB2312" w:eastAsia="仿宋_GB2312" w:cs="仿宋_GB2312"/>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w:t>
      </w:r>
      <w:r>
        <w:rPr>
          <w:rFonts w:hint="eastAsia" w:ascii="仿宋_GB2312" w:hAnsi="仿宋_GB2312" w:eastAsia="仿宋_GB2312" w:cs="仿宋_GB2312"/>
          <w:sz w:val="32"/>
          <w:szCs w:val="32"/>
          <w:rtl/>
          <w:lang w:val="en-US" w:eastAsia="zh-CN"/>
        </w:rPr>
        <w:t>2</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rtl w:val="0"/>
          <w:lang w:val="en-US" w:eastAsia="zh-CN"/>
        </w:rPr>
        <w:t>4</w:t>
      </w:r>
      <w:r>
        <w:rPr>
          <w:rFonts w:hint="eastAsia" w:ascii="仿宋_GB2312" w:hAnsi="仿宋_GB2312" w:eastAsia="仿宋_GB2312" w:cs="仿宋_GB2312"/>
          <w:sz w:val="32"/>
          <w:szCs w:val="32"/>
          <w:lang w:val="en-US" w:eastAsia="zh-CN"/>
        </w:rPr>
        <w:t>月，《财政部关于下达2022年国家文物保护资金预算的通知》（财教〔2022〕</w:t>
      </w:r>
      <w:r>
        <w:rPr>
          <w:rFonts w:hint="eastAsia" w:ascii="仿宋_GB2312" w:hAnsi="仿宋_GB2312" w:eastAsia="仿宋_GB2312" w:cs="仿宋_GB2312"/>
          <w:sz w:val="32"/>
          <w:szCs w:val="32"/>
          <w:rtl/>
          <w:lang w:val="en-US" w:eastAsia="zh-CN"/>
        </w:rPr>
        <w:t>87</w:t>
      </w:r>
      <w:r>
        <w:rPr>
          <w:rFonts w:hint="eastAsia" w:ascii="仿宋_GB2312" w:hAnsi="仿宋_GB2312" w:eastAsia="仿宋_GB2312" w:cs="仿宋_GB2312"/>
          <w:sz w:val="32"/>
          <w:szCs w:val="32"/>
          <w:lang w:val="en-US" w:eastAsia="zh-CN"/>
        </w:rPr>
        <w:t>号），下达新疆202</w:t>
      </w:r>
      <w:r>
        <w:rPr>
          <w:rFonts w:hint="eastAsia" w:ascii="仿宋_GB2312" w:hAnsi="仿宋_GB2312" w:eastAsia="仿宋_GB2312" w:cs="仿宋_GB2312"/>
          <w:sz w:val="32"/>
          <w:szCs w:val="32"/>
          <w:rtl/>
          <w:lang w:val="en-US" w:eastAsia="zh-CN"/>
        </w:rPr>
        <w:t>2</w:t>
      </w:r>
      <w:r>
        <w:rPr>
          <w:rFonts w:hint="eastAsia" w:ascii="仿宋_GB2312" w:hAnsi="仿宋_GB2312" w:eastAsia="仿宋_GB2312" w:cs="仿宋_GB2312"/>
          <w:sz w:val="32"/>
          <w:szCs w:val="32"/>
          <w:lang w:val="en-US" w:eastAsia="zh-CN"/>
        </w:rPr>
        <w:t>年国家文物保护项目，调减资金714万元。</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2、下达绩效目标情况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财政部随文下达新疆区域绩效目标，具体为：</w:t>
      </w:r>
    </w:p>
    <w:p>
      <w:pPr>
        <w:pStyle w:val="2"/>
        <w:rPr>
          <w:rFonts w:hint="eastAsia" w:ascii="仿宋_GB2312" w:hAnsi="仿宋_GB2312" w:eastAsia="仿宋_GB2312" w:cs="仿宋_GB2312"/>
          <w:lang w:val="en-US" w:eastAsia="zh-CN"/>
        </w:rPr>
      </w:pP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731"/>
        <w:gridCol w:w="678"/>
        <w:gridCol w:w="644"/>
        <w:gridCol w:w="4195"/>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6"/>
            <w:shd w:val="clear" w:color="auto" w:fill="auto"/>
            <w:vAlign w:val="center"/>
          </w:tcPr>
          <w:p>
            <w:pPr>
              <w:widowControl/>
              <w:spacing w:line="560" w:lineRule="exact"/>
              <w:jc w:val="center"/>
              <w:textAlignment w:val="center"/>
              <w:rPr>
                <w:rFonts w:ascii="宋体" w:hAnsi="宋体" w:eastAsia="宋体" w:cs="宋体"/>
                <w:b/>
                <w:bCs/>
                <w:color w:val="000000"/>
                <w:sz w:val="28"/>
                <w:szCs w:val="28"/>
              </w:rPr>
            </w:pPr>
            <w:r>
              <w:rPr>
                <w:rFonts w:hint="eastAsia" w:ascii="宋体" w:hAnsi="宋体" w:eastAsia="仿宋_GB2312" w:cs="宋体"/>
                <w:b/>
                <w:bCs/>
                <w:kern w:val="0"/>
                <w:sz w:val="32"/>
                <w:szCs w:val="32"/>
              </w:rPr>
              <w:t>202</w:t>
            </w:r>
            <w:r>
              <w:rPr>
                <w:rFonts w:hint="eastAsia" w:ascii="宋体" w:hAnsi="宋体" w:eastAsia="仿宋_GB2312" w:cs="宋体"/>
                <w:b/>
                <w:bCs/>
                <w:kern w:val="0"/>
                <w:sz w:val="32"/>
                <w:szCs w:val="32"/>
                <w:lang w:val="en-US" w:eastAsia="zh-CN"/>
              </w:rPr>
              <w:t>2</w:t>
            </w:r>
            <w:r>
              <w:rPr>
                <w:rFonts w:hint="eastAsia" w:ascii="宋体" w:hAnsi="宋体" w:eastAsia="仿宋_GB2312" w:cs="宋体"/>
                <w:b/>
                <w:bCs/>
                <w:kern w:val="0"/>
                <w:sz w:val="32"/>
                <w:szCs w:val="32"/>
              </w:rPr>
              <w:t>年国家文物保护专项资金绩效目标表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8" w:type="pct"/>
            <w:gridSpan w:val="3"/>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专项名称</w:t>
            </w:r>
          </w:p>
        </w:tc>
        <w:tc>
          <w:tcPr>
            <w:tcW w:w="3791" w:type="pct"/>
            <w:gridSpan w:val="3"/>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国家文物保护资金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8" w:type="pct"/>
            <w:gridSpan w:val="3"/>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中央主管部门</w:t>
            </w:r>
          </w:p>
        </w:tc>
        <w:tc>
          <w:tcPr>
            <w:tcW w:w="3791" w:type="pct"/>
            <w:gridSpan w:val="3"/>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国家文物局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0" w:type="pct"/>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省级财政部门</w:t>
            </w:r>
          </w:p>
        </w:tc>
        <w:tc>
          <w:tcPr>
            <w:tcW w:w="776" w:type="pct"/>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新疆维吾尔自治区财政厅</w:t>
            </w:r>
          </w:p>
        </w:tc>
        <w:tc>
          <w:tcPr>
            <w:tcW w:w="246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省级主管部门</w:t>
            </w:r>
          </w:p>
        </w:tc>
        <w:tc>
          <w:tcPr>
            <w:tcW w:w="950" w:type="pct"/>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新疆维吾尔自治区文化和旅游厅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0" w:type="pct"/>
            <w:gridSpan w:val="2"/>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资金情况（万元</w:t>
            </w:r>
          </w:p>
        </w:tc>
        <w:tc>
          <w:tcPr>
            <w:tcW w:w="776" w:type="pct"/>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年度资金总额：</w:t>
            </w:r>
          </w:p>
        </w:tc>
        <w:tc>
          <w:tcPr>
            <w:tcW w:w="3412" w:type="pct"/>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0" w:type="pct"/>
            <w:gridSpan w:val="2"/>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76" w:type="pct"/>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其中：财政资金</w:t>
            </w:r>
          </w:p>
        </w:tc>
        <w:tc>
          <w:tcPr>
            <w:tcW w:w="3412" w:type="pct"/>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0" w:type="pct"/>
            <w:gridSpan w:val="2"/>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76" w:type="pct"/>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其他资金</w:t>
            </w:r>
          </w:p>
        </w:tc>
        <w:tc>
          <w:tcPr>
            <w:tcW w:w="3412" w:type="pct"/>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总体目标</w:t>
            </w:r>
          </w:p>
        </w:tc>
        <w:tc>
          <w:tcPr>
            <w:tcW w:w="4618" w:type="pct"/>
            <w:gridSpan w:val="5"/>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加强文物保护利用，提升文物安全水平，传承中华优秀传统文化，促进文物事业与经济社会和谐发展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1" w:type="pct"/>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绩效目标</w:t>
            </w:r>
          </w:p>
        </w:tc>
        <w:tc>
          <w:tcPr>
            <w:tcW w:w="42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一级指标</w:t>
            </w:r>
          </w:p>
        </w:tc>
        <w:tc>
          <w:tcPr>
            <w:tcW w:w="776" w:type="pct"/>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二级指标</w:t>
            </w:r>
          </w:p>
        </w:tc>
        <w:tc>
          <w:tcPr>
            <w:tcW w:w="246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三级指标</w:t>
            </w:r>
          </w:p>
        </w:tc>
        <w:tc>
          <w:tcPr>
            <w:tcW w:w="9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1" w:type="pct"/>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428" w:type="pct"/>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产出指标</w:t>
            </w:r>
          </w:p>
        </w:tc>
        <w:tc>
          <w:tcPr>
            <w:tcW w:w="776" w:type="pct"/>
            <w:gridSpan w:val="2"/>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数量指标</w:t>
            </w:r>
          </w:p>
        </w:tc>
        <w:tc>
          <w:tcPr>
            <w:tcW w:w="246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全国重点文物保护单位文物保护项目（重点项目）</w:t>
            </w:r>
          </w:p>
        </w:tc>
        <w:tc>
          <w:tcPr>
            <w:tcW w:w="950"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1" w:type="pct"/>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428" w:type="pct"/>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76" w:type="pct"/>
            <w:gridSpan w:val="2"/>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6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考古项目（重点项目）</w:t>
            </w:r>
          </w:p>
        </w:tc>
        <w:tc>
          <w:tcPr>
            <w:tcW w:w="950" w:type="pct"/>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1" w:type="pct"/>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428" w:type="pct"/>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76" w:type="pct"/>
            <w:gridSpan w:val="2"/>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6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当年确认列入支持范围的国保单位保护利用规划实现率</w:t>
            </w:r>
          </w:p>
        </w:tc>
        <w:tc>
          <w:tcPr>
            <w:tcW w:w="950"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1" w:type="pct"/>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428" w:type="pct"/>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76" w:type="pct"/>
            <w:gridSpan w:val="2"/>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6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省级及省级以下文物保护单位保护项目预算占一般项目补助的比重</w:t>
            </w:r>
          </w:p>
        </w:tc>
        <w:tc>
          <w:tcPr>
            <w:tcW w:w="950"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1" w:type="pct"/>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428" w:type="pct"/>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76" w:type="pct"/>
            <w:gridSpan w:val="2"/>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6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数字化保护支出预算占一般项目补助的比重</w:t>
            </w:r>
          </w:p>
        </w:tc>
        <w:tc>
          <w:tcPr>
            <w:tcW w:w="950"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1" w:type="pct"/>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428" w:type="pct"/>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76" w:type="pct"/>
            <w:gridSpan w:val="2"/>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质量指标</w:t>
            </w:r>
          </w:p>
        </w:tc>
        <w:tc>
          <w:tcPr>
            <w:tcW w:w="246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当年确认列入支持范围的国保单位“四有”工作实现率</w:t>
            </w:r>
          </w:p>
        </w:tc>
        <w:tc>
          <w:tcPr>
            <w:tcW w:w="950"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1" w:type="pct"/>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428" w:type="pct"/>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76" w:type="pct"/>
            <w:gridSpan w:val="2"/>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6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项目验收合格率</w:t>
            </w:r>
          </w:p>
        </w:tc>
        <w:tc>
          <w:tcPr>
            <w:tcW w:w="950"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1" w:type="pct"/>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428" w:type="pct"/>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76" w:type="pct"/>
            <w:gridSpan w:val="2"/>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6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安全事故发生率</w:t>
            </w:r>
          </w:p>
        </w:tc>
        <w:tc>
          <w:tcPr>
            <w:tcW w:w="9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1" w:type="pct"/>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428" w:type="pct"/>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76" w:type="pct"/>
            <w:gridSpan w:val="2"/>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6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国保单位的重大险情排除率</w:t>
            </w:r>
          </w:p>
        </w:tc>
        <w:tc>
          <w:tcPr>
            <w:tcW w:w="950"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1" w:type="pct"/>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428" w:type="pct"/>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76" w:type="pct"/>
            <w:gridSpan w:val="2"/>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6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馆藏珍贵文物和重要出土文物的抢救性保护修复率</w:t>
            </w:r>
          </w:p>
        </w:tc>
        <w:tc>
          <w:tcPr>
            <w:tcW w:w="950"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1" w:type="pct"/>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428" w:type="pct"/>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76" w:type="pct"/>
            <w:gridSpan w:val="2"/>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6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文物损毁、违规修复发生率</w:t>
            </w:r>
          </w:p>
        </w:tc>
        <w:tc>
          <w:tcPr>
            <w:tcW w:w="9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1" w:type="pct"/>
            <w:vMerge w:val="continue"/>
            <w:shd w:val="clear" w:color="auto" w:fill="auto"/>
            <w:vAlign w:val="center"/>
          </w:tcPr>
          <w:p>
            <w:pPr>
              <w:widowControl/>
              <w:spacing w:line="560" w:lineRule="exact"/>
              <w:jc w:val="center"/>
              <w:rPr>
                <w:rFonts w:ascii="仿宋_GB2312" w:hAnsi="仿宋_GB2312" w:eastAsia="仿宋_GB2312" w:cs="仿宋_GB2312"/>
                <w:kern w:val="0"/>
                <w:sz w:val="20"/>
                <w:szCs w:val="20"/>
              </w:rPr>
            </w:pPr>
          </w:p>
        </w:tc>
        <w:tc>
          <w:tcPr>
            <w:tcW w:w="428" w:type="pct"/>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效益指标</w:t>
            </w:r>
          </w:p>
        </w:tc>
        <w:tc>
          <w:tcPr>
            <w:tcW w:w="776" w:type="pct"/>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社会效益指标</w:t>
            </w:r>
          </w:p>
        </w:tc>
        <w:tc>
          <w:tcPr>
            <w:tcW w:w="246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提升国家文物保护水平与全民文物保护意识</w:t>
            </w:r>
          </w:p>
        </w:tc>
        <w:tc>
          <w:tcPr>
            <w:tcW w:w="9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比上一年度提升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1" w:type="pct"/>
            <w:vMerge w:val="continue"/>
            <w:shd w:val="clear" w:color="auto" w:fill="auto"/>
            <w:vAlign w:val="center"/>
          </w:tcPr>
          <w:p>
            <w:pPr>
              <w:widowControl/>
              <w:spacing w:line="560" w:lineRule="exact"/>
              <w:jc w:val="center"/>
              <w:rPr>
                <w:rFonts w:ascii="仿宋_GB2312" w:hAnsi="仿宋_GB2312" w:eastAsia="仿宋_GB2312" w:cs="仿宋_GB2312"/>
                <w:kern w:val="0"/>
                <w:sz w:val="20"/>
                <w:szCs w:val="20"/>
              </w:rPr>
            </w:pPr>
          </w:p>
        </w:tc>
        <w:tc>
          <w:tcPr>
            <w:tcW w:w="428" w:type="pct"/>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76" w:type="pct"/>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可持续影响</w:t>
            </w:r>
          </w:p>
        </w:tc>
        <w:tc>
          <w:tcPr>
            <w:tcW w:w="246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对中华优秀传统文化传承影响</w:t>
            </w:r>
          </w:p>
        </w:tc>
        <w:tc>
          <w:tcPr>
            <w:tcW w:w="9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1" w:type="pct"/>
            <w:vMerge w:val="continue"/>
            <w:shd w:val="clear" w:color="auto" w:fill="auto"/>
            <w:vAlign w:val="center"/>
          </w:tcPr>
          <w:p>
            <w:pPr>
              <w:widowControl/>
              <w:spacing w:line="560" w:lineRule="exact"/>
              <w:jc w:val="center"/>
              <w:rPr>
                <w:rFonts w:ascii="仿宋_GB2312" w:hAnsi="仿宋_GB2312" w:eastAsia="仿宋_GB2312" w:cs="仿宋_GB2312"/>
                <w:kern w:val="0"/>
                <w:sz w:val="20"/>
                <w:szCs w:val="20"/>
              </w:rPr>
            </w:pPr>
          </w:p>
        </w:tc>
        <w:tc>
          <w:tcPr>
            <w:tcW w:w="428" w:type="pct"/>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满意度指标</w:t>
            </w:r>
          </w:p>
        </w:tc>
        <w:tc>
          <w:tcPr>
            <w:tcW w:w="776" w:type="pct"/>
            <w:gridSpan w:val="2"/>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246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博物馆参观人员满意度</w:t>
            </w:r>
          </w:p>
        </w:tc>
        <w:tc>
          <w:tcPr>
            <w:tcW w:w="9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1" w:type="pct"/>
            <w:vMerge w:val="continue"/>
            <w:shd w:val="clear" w:color="auto" w:fill="auto"/>
            <w:vAlign w:val="center"/>
          </w:tcPr>
          <w:p>
            <w:pPr>
              <w:widowControl/>
              <w:spacing w:line="560" w:lineRule="exact"/>
              <w:jc w:val="center"/>
              <w:rPr>
                <w:rFonts w:ascii="仿宋_GB2312" w:hAnsi="仿宋_GB2312" w:eastAsia="仿宋_GB2312" w:cs="仿宋_GB2312"/>
                <w:kern w:val="0"/>
                <w:sz w:val="20"/>
                <w:szCs w:val="20"/>
              </w:rPr>
            </w:pPr>
          </w:p>
        </w:tc>
        <w:tc>
          <w:tcPr>
            <w:tcW w:w="428" w:type="pct"/>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76" w:type="pct"/>
            <w:gridSpan w:val="2"/>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61"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保护单位对文物保护满意度</w:t>
            </w:r>
          </w:p>
        </w:tc>
        <w:tc>
          <w:tcPr>
            <w:tcW w:w="9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1" w:type="pct"/>
            <w:vMerge w:val="continue"/>
            <w:shd w:val="clear" w:color="auto" w:fill="auto"/>
            <w:vAlign w:val="center"/>
          </w:tcPr>
          <w:p>
            <w:pPr>
              <w:widowControl/>
              <w:spacing w:line="560" w:lineRule="exact"/>
              <w:jc w:val="center"/>
              <w:rPr>
                <w:rFonts w:ascii="仿宋_GB2312" w:hAnsi="仿宋_GB2312" w:eastAsia="仿宋_GB2312" w:cs="仿宋_GB2312"/>
                <w:kern w:val="0"/>
                <w:sz w:val="20"/>
                <w:szCs w:val="20"/>
              </w:rPr>
            </w:pPr>
          </w:p>
        </w:tc>
        <w:tc>
          <w:tcPr>
            <w:tcW w:w="428" w:type="pct"/>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76" w:type="pct"/>
            <w:gridSpan w:val="2"/>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61"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社会公众对重点文物保护满意度</w:t>
            </w:r>
          </w:p>
        </w:tc>
        <w:tc>
          <w:tcPr>
            <w:tcW w:w="9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≥90%</w:t>
            </w:r>
          </w:p>
        </w:tc>
      </w:tr>
    </w:tbl>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 xml:space="preserve">（二）自治区资金安排、分解下达预算和绩效目标情况。 </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1、自治区分解下达预算情况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12月，自治区财政厅《关于提前下达2022年国家文物保护资金预算的通知》（新财教〔2021〕234号）下达资金15248万元，2022年5月，自治区财政厅《关于下达2022年国家文物保护资金（第二批）预算的通知》（新财教〔2022〕54号）调减资金714万元，新疆2022年国家文物保护项目，共计资金14534万元。资金分解如下：</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5"/>
        <w:gridCol w:w="657"/>
        <w:gridCol w:w="1497"/>
        <w:gridCol w:w="568"/>
        <w:gridCol w:w="1065"/>
        <w:gridCol w:w="1271"/>
        <w:gridCol w:w="2087"/>
        <w:gridCol w:w="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8"/>
                <w:szCs w:val="28"/>
                <w:u w:val="none"/>
                <w:lang w:val="en-US" w:eastAsia="zh-CN" w:bidi="ar"/>
              </w:rPr>
              <w:t>2022年国家文物保护专项资金分配表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b/>
                <w:bCs/>
                <w:i w:val="0"/>
                <w:iCs w:val="0"/>
                <w:color w:val="000000"/>
                <w:kern w:val="0"/>
                <w:sz w:val="21"/>
                <w:szCs w:val="21"/>
                <w:u w:val="none"/>
                <w:lang w:val="en-US" w:eastAsia="zh-CN" w:bidi="ar"/>
              </w:rPr>
              <w:t xml:space="preserve">  单位： 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地区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项目实施单位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项目类别</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补助范围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补助事项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最终安排金额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14534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自治区本级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自治区文化和旅游厅（文物局）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全国重点文物保护单位保护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保护规划编制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新疆革命文物保护利用片区工作规划编制</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自治区文博院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自治区文物考古研究所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考古调查、勘探和发掘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新疆维吾尔自治区阿勒泰地区吉木乃县通天洞遗址考古发掘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自治区文物考古研究所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考古调查、勘探和发掘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新疆维吾尔自治区伊犁哈萨克自治州尼勒克县吉仁台沟口遗址考古发掘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自治区文物考古研究所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考古调查、勘探和发掘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轮台县奎玉克协海尔古城遗址考古发掘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自治区文物考古研究所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考古调查、勘探和发掘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新疆维吾尔自治区博乐市达勒特古城遗址考古发掘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自治区文物考古研究所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考古调查、勘探和发掘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新疆维吾尔自治区图木舒克市托库孜萨来遗址（唐王城遗址）考古发掘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自治区文物考古研究所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考古调查、勘探和发掘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新疆维吾尔自治区博尔塔拉蒙古自治州温泉县呼斯塔遗址考古发掘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自治区文物考古研究所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考古调查、勘探和发掘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新疆维吾尔自治区鄯善县吐峪沟石窟遗址考古发掘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自治区文物考古研究所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考古调查、勘探和发掘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新疆维吾尔自治区喀什市汗诺依古城遗址考古发掘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自治区文物考古研究所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考古调查、勘探和发掘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新疆维吾尔自治区昌吉回族自治州吉木萨尔县北庭故城遗址考古发掘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自治区文博院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自治区文物考古研究所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考古调查、勘探和发掘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新疆维吾尔自治区库尔勒市玉孜干遗址考古发掘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自治区文物考古研究所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考古调查、勘探和发掘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新疆维吾尔自治区库车市乌什吐尔古城遗址考古发掘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自治区文物考古研究所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考古调查、勘探和发掘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新疆维吾尔自治区巴音郭楞蒙古自治州轮台县卓尔库特古城遗址考古发掘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自治区文物考古研究所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考古调查、勘探和发掘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新疆维吾尔自治区昌吉回族自治州奇台县唐朝墩古城遗址考古发掘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自治区文物考古研究所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考古调查、勘探和发掘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新疆维吾尔自治区喀什市莫尔寺遗址考古发掘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自治区文物考古研究所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考古调查、勘探和发掘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新疆维吾尔自治区巴音郭楞蒙古自治州若羌县黑山岭绿松石采矿遗址考古发掘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自治区文物考古研究所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考古调查、勘探和发掘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新疆维吾尔自治区哈密市伊吾县尖甲坡墓群考古发掘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自治区文物考古研究所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考古调查、勘探和发掘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新疆维吾尔自治区喀什地区疏附县阿克塔拉遗址考古发掘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自治区文物考古研究所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考古调查、勘探和发掘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新疆维吾尔自治区吐鲁番市高昌区西旁景教遗址考古发掘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自治区文物考古研究所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考古调查、勘探和发掘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新疆维吾尔自治区吐鲁番市高昌区巴达木东墓群考古发掘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自治区文物考古研究所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考古调查、勘探和发掘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新疆维吾尔自治区巴里坤县大河古城主城东墙遗址考古发掘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克孜尔石窟研究所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全国重点文物保护单位保护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克孜尔千佛洞安防升级改造工程</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自治区文物考古研究所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可移动文物保护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文物技术保护（含文物本体修复）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新疆哈密五堡墓地出土皮靴保护修复方案</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自治区文博院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自治区文物考古研究所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可移动文物保护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文物技术保护（含文物本体修复）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新疆巴里坤团结东路墓地出土清代服饰保护修复方案（二期）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乌鲁木齐市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乌鲁木齐市博物馆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全国重点文物保护单位保护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乌鲁木齐文庙安防工程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乌鲁木齐市博物馆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全国重点文物保护单位保护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毛泽民办公室及宿舍旧址安防工程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吐鲁番市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吐鲁番市文物局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全国重点文物保护单位保护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柏孜克里克千佛洞安防升级改造工程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鄯善县文化体育广播电视和旅游局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省级及省级以下文物保护单位保护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文物本体维修保护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鄯善县东大寺修缮及其他保护性设施工程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29</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伊犁州</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昭苏县博物馆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可移动文物保护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预防性保护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昭苏县博物馆可移动文物预防性保护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昭苏县博物馆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可移动文物保护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数字化保护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昭苏博物馆文物数字化保护利用项目</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昌吉州</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木垒县博物馆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可移动文物保护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预防性保护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木垒县博物馆馆藏文物预防性保护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32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阿勒泰地区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阿勒泰地区博物馆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可移动文物保护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预防性保护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阿勒泰地区博物馆预防性保护项目</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33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布尔津县文化体育广播电视和旅游局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全国重点文物保护单位保护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文物本体维修保护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大喀纳斯景区墓葬群海流滩古墓群围栏防护和标识建设工程</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克拉玛依市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克拉玛依市文博院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可移动文物保护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文物技术保护（含文物本体修复）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克拉玛依市文博院藏纺织品文物保护修复方案</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巴州</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且末县文化体育广播电视和旅游局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全国重点文物保护单位保护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陈列展示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扎滚鲁克古墓群一号墓地与M24保护展示项目</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36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哈密市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巴里坤哈萨克自治县文化体育广播电视和旅游局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全国重点文物保护单位保护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文物本体维修保护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石人子沟遗址群保护设施建设工程</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37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哈密市文化体育广播电视和旅游局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全国重点文物保护单位保护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文物本体维修保护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拉甫却克古城遗址西城墙保护修缮工程</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喀什地区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喀什地区博物馆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可移动文物保护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预防性保护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喀什地区博物馆馆藏文物预防性保护项目</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和田地区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和田地区文化体育广播电视和旅游局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全国重点文物保护单位保护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文物本体维修保护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赛图拉哨卡遗址保护性设施建设工程</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40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阿克苏地区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库车市文化体育广播电视和旅游局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全国重点文物保护单位保护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文物本体维修保护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库车友谊路墓群保护展示工程</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41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柯坪县文化体育广播电视和旅游局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全国重点文物保护单位保护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文物本体维修保护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阔纳齐兰遗址抢险加固保护工程</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42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库车市文化体育广播电视和旅游局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省级及省级以下文物保护单位保护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革命文物保护利用片区整体陈列展示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库车市林基路烈士纪念馆保护展示工程</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10355</w:t>
            </w:r>
          </w:p>
        </w:tc>
      </w:tr>
    </w:tbl>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2、自治区分解下达绩效目标情况如下：</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仿宋_GB2312" w:eastAsia="仿宋_GB2312" w:cs="仿宋_GB2312"/>
          <w:color w:val="0000FF"/>
          <w:lang w:val="en-US" w:eastAsia="zh-CN"/>
        </w:rPr>
      </w:pPr>
      <w:r>
        <w:rPr>
          <w:rFonts w:hint="eastAsia" w:ascii="仿宋_GB2312" w:hAnsi="仿宋_GB2312" w:eastAsia="仿宋_GB2312" w:cs="仿宋_GB2312"/>
          <w:sz w:val="32"/>
          <w:szCs w:val="32"/>
          <w:lang w:val="en-US" w:eastAsia="zh-CN"/>
        </w:rPr>
        <w:t>中央共下达2022年国家文物保护项目资金14534万元，资金全部下达，分解到自治区文旅厅、自治区文博院及11个地州市，分别为：文化和旅游厅100万元、自治区文博院4079万元、乌鲁木齐市336万元，吐鲁番582万元，</w:t>
      </w:r>
      <w:r>
        <w:rPr>
          <w:rFonts w:hint="eastAsia" w:ascii="仿宋_GB2312" w:hAnsi="仿宋_GB2312" w:eastAsia="仿宋_GB2312" w:cs="仿宋_GB2312"/>
          <w:sz w:val="32"/>
          <w:szCs w:val="32"/>
        </w:rPr>
        <w:t>伊犁州</w:t>
      </w:r>
      <w:r>
        <w:rPr>
          <w:rFonts w:hint="eastAsia" w:ascii="仿宋_GB2312" w:hAnsi="仿宋_GB2312" w:eastAsia="仿宋_GB2312" w:cs="仿宋_GB2312"/>
          <w:sz w:val="32"/>
          <w:szCs w:val="32"/>
          <w:lang w:val="en-US" w:eastAsia="zh-CN"/>
        </w:rPr>
        <w:t>498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昌吉州300万元、阿勒泰地区700万元、巴州507万元、哈密市899万元、克拉玛依市40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喀什地区241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和田地区222万元、阿克苏地区6030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下达目标情况如下：</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71"/>
        <w:gridCol w:w="879"/>
        <w:gridCol w:w="1616"/>
        <w:gridCol w:w="997"/>
        <w:gridCol w:w="1548"/>
        <w:gridCol w:w="1408"/>
        <w:gridCol w:w="12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中央对地方专项转移支付项目绩效目标表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2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转移支付项目名称</w:t>
            </w:r>
          </w:p>
        </w:tc>
        <w:tc>
          <w:tcPr>
            <w:tcW w:w="397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国家文物保护专项资金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2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中央主管部门</w:t>
            </w:r>
          </w:p>
        </w:tc>
        <w:tc>
          <w:tcPr>
            <w:tcW w:w="397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国家文物局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2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省级财政部门</w:t>
            </w:r>
          </w:p>
        </w:tc>
        <w:tc>
          <w:tcPr>
            <w:tcW w:w="15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新疆维吾尔自治区财政厅</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省级主管部门</w:t>
            </w:r>
          </w:p>
        </w:tc>
        <w:tc>
          <w:tcPr>
            <w:tcW w:w="153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新疆维吾尔自治区文化和旅游厅（自治区文物局）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2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资金情况（万元）</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年度资金总额：</w:t>
            </w:r>
          </w:p>
        </w:tc>
        <w:tc>
          <w:tcPr>
            <w:tcW w:w="302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15248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2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其中：财政资金</w:t>
            </w:r>
          </w:p>
        </w:tc>
        <w:tc>
          <w:tcPr>
            <w:tcW w:w="302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15248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2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302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w:t>
            </w:r>
          </w:p>
        </w:tc>
        <w:tc>
          <w:tcPr>
            <w:tcW w:w="4488"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在不破坏遗址环境、历史风貌的情况下，对大喀纳斯景区墓葬群海流滩古墓群建设围栏防护设施和标识设施。以降低遗址存在的安全风险及隐患，确保文物安全。2.加强文物保护利用，提升文物安全水平，传承中华优秀传统文化，促进文物事业与经济社会和谐发展。3.针对不法分子狡猾、诡秘、预谋、冒险、不择手段，伺机突发作案，难以预测的特点。运用现代科学技术手段，与建筑物的实体防护有机的相结合，在科学的管理下，达到防范严密，常备不懈，无懈可击，严阵以待发挥全天候的防范效果，以完成与刑事犯罪作长期斗争的战略部署。从而达到防外盗、防内盗、防内外勾结、防潜伏作案、防集团化作案、防智能化作案、防暴力抢劫的目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绩效目标</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31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94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31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全国重点文物保护单位文物保护项目（重点项目）</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革命文物保护项目（重点项目）</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可移动文物考古项目（重点项目）</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省级及省级以下文物保护项目（重点项目）</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考古项目（重点项目）</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数字化保护支出预算占一般项目补助的比重</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省级及省级以下文物保护单位保护项目预算占一般项目补助的比重</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31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安全事故发生率</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文物损毁、违规修复发生率</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项目按计划完成率</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231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提升全国文物保护水平与全民文物保护意识</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比上一年度提升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w:t>
            </w:r>
          </w:p>
        </w:tc>
        <w:tc>
          <w:tcPr>
            <w:tcW w:w="231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对中华优秀传统文化传承影响</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231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社会公众对重点文物保护满意度</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≥90%</w:t>
            </w:r>
          </w:p>
        </w:tc>
      </w:tr>
    </w:tbl>
    <w:p>
      <w:pPr>
        <w:keepNext w:val="0"/>
        <w:keepLines w:val="0"/>
        <w:pageBreakBefore w:val="0"/>
        <w:widowControl/>
        <w:kinsoku/>
        <w:wordWrap/>
        <w:overflowPunct/>
        <w:topLinePunct w:val="0"/>
        <w:autoSpaceDE/>
        <w:autoSpaceDN/>
        <w:bidi w:val="0"/>
        <w:adjustRightInd/>
        <w:snapToGrid/>
        <w:textAlignment w:val="auto"/>
        <w:outlineLvl w:val="9"/>
        <w:rPr>
          <w:rFonts w:hint="default"/>
          <w:lang w:val="en-US" w:eastAsia="zh-CN"/>
        </w:rPr>
      </w:pPr>
    </w:p>
    <w:tbl>
      <w:tblPr>
        <w:tblStyle w:val="8"/>
        <w:tblW w:w="5000" w:type="pct"/>
        <w:tblInd w:w="0" w:type="dxa"/>
        <w:tblLayout w:type="autofit"/>
        <w:tblCellMar>
          <w:top w:w="0" w:type="dxa"/>
          <w:left w:w="108" w:type="dxa"/>
          <w:bottom w:w="0" w:type="dxa"/>
          <w:right w:w="108" w:type="dxa"/>
        </w:tblCellMar>
      </w:tblPr>
      <w:tblGrid>
        <w:gridCol w:w="879"/>
        <w:gridCol w:w="798"/>
        <w:gridCol w:w="1691"/>
        <w:gridCol w:w="438"/>
        <w:gridCol w:w="883"/>
        <w:gridCol w:w="2780"/>
        <w:gridCol w:w="1053"/>
      </w:tblGrid>
      <w:tr>
        <w:tblPrEx>
          <w:tblCellMar>
            <w:top w:w="0" w:type="dxa"/>
            <w:left w:w="108" w:type="dxa"/>
            <w:bottom w:w="0" w:type="dxa"/>
            <w:right w:w="108" w:type="dxa"/>
          </w:tblCellMar>
        </w:tblPrEx>
        <w:trPr>
          <w:trHeight w:val="567"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4"/>
                <w:szCs w:val="24"/>
              </w:rPr>
            </w:pPr>
            <w:bookmarkStart w:id="0" w:name="_Hlk97221929"/>
            <w:r>
              <w:rPr>
                <w:rFonts w:hint="eastAsia" w:ascii="宋体" w:hAnsi="宋体" w:eastAsia="宋体" w:cs="宋体"/>
                <w:b/>
                <w:bCs/>
                <w:i w:val="0"/>
                <w:iCs w:val="0"/>
                <w:color w:val="000000"/>
                <w:kern w:val="0"/>
                <w:sz w:val="22"/>
                <w:szCs w:val="22"/>
                <w:u w:val="none"/>
                <w:lang w:val="en-US" w:eastAsia="zh-CN" w:bidi="ar"/>
              </w:rPr>
              <w:t>2022年国家文物保护专项资金绩效目标表</w:t>
            </w:r>
          </w:p>
        </w:tc>
      </w:tr>
      <w:tr>
        <w:tblPrEx>
          <w:tblCellMar>
            <w:top w:w="0" w:type="dxa"/>
            <w:left w:w="108" w:type="dxa"/>
            <w:bottom w:w="0" w:type="dxa"/>
            <w:right w:w="108" w:type="dxa"/>
          </w:tblCellMar>
        </w:tblPrEx>
        <w:trPr>
          <w:trHeight w:val="567" w:hRule="atLeast"/>
        </w:trPr>
        <w:tc>
          <w:tcPr>
            <w:tcW w:w="98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0"/>
                <w:szCs w:val="20"/>
              </w:rPr>
            </w:pPr>
            <w:r>
              <w:rPr>
                <w:rFonts w:hint="eastAsia" w:ascii="宋体" w:hAnsi="宋体" w:eastAsia="宋体" w:cs="宋体"/>
                <w:i w:val="0"/>
                <w:iCs w:val="0"/>
                <w:color w:val="000000"/>
                <w:kern w:val="0"/>
                <w:sz w:val="20"/>
                <w:szCs w:val="20"/>
                <w:u w:val="none"/>
                <w:lang w:val="en-US" w:eastAsia="zh-CN" w:bidi="ar"/>
              </w:rPr>
              <w:t>专项名称</w:t>
            </w:r>
          </w:p>
        </w:tc>
        <w:tc>
          <w:tcPr>
            <w:tcW w:w="401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0"/>
                <w:szCs w:val="20"/>
              </w:rPr>
            </w:pPr>
            <w:r>
              <w:rPr>
                <w:rFonts w:hint="eastAsia" w:ascii="宋体" w:hAnsi="宋体" w:eastAsia="宋体" w:cs="宋体"/>
                <w:i w:val="0"/>
                <w:iCs w:val="0"/>
                <w:color w:val="000000"/>
                <w:kern w:val="0"/>
                <w:sz w:val="20"/>
                <w:szCs w:val="20"/>
                <w:u w:val="none"/>
                <w:lang w:val="en-US" w:eastAsia="zh-CN" w:bidi="ar"/>
              </w:rPr>
              <w:t>新疆维吾尔自治区阿勒泰地区吉木乃县通天洞遗址考古发掘</w:t>
            </w:r>
          </w:p>
        </w:tc>
      </w:tr>
      <w:tr>
        <w:tblPrEx>
          <w:tblCellMar>
            <w:top w:w="0" w:type="dxa"/>
            <w:left w:w="108" w:type="dxa"/>
            <w:bottom w:w="0" w:type="dxa"/>
            <w:right w:w="108" w:type="dxa"/>
          </w:tblCellMar>
        </w:tblPrEx>
        <w:trPr>
          <w:trHeight w:val="567" w:hRule="atLeast"/>
        </w:trPr>
        <w:tc>
          <w:tcPr>
            <w:tcW w:w="98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中央主管部门</w:t>
            </w:r>
          </w:p>
        </w:tc>
        <w:tc>
          <w:tcPr>
            <w:tcW w:w="401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国家文物局</w:t>
            </w:r>
          </w:p>
        </w:tc>
      </w:tr>
      <w:tr>
        <w:tblPrEx>
          <w:tblCellMar>
            <w:top w:w="0" w:type="dxa"/>
            <w:left w:w="108" w:type="dxa"/>
            <w:bottom w:w="0" w:type="dxa"/>
            <w:right w:w="108" w:type="dxa"/>
          </w:tblCellMar>
        </w:tblPrEx>
        <w:trPr>
          <w:trHeight w:val="567" w:hRule="atLeast"/>
        </w:trPr>
        <w:tc>
          <w:tcPr>
            <w:tcW w:w="98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省级财政部门</w:t>
            </w:r>
          </w:p>
        </w:tc>
        <w:tc>
          <w:tcPr>
            <w:tcW w:w="124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新疆维吾尔自治区财政厅</w:t>
            </w:r>
          </w:p>
        </w:tc>
        <w:tc>
          <w:tcPr>
            <w:tcW w:w="5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省级主管部门</w:t>
            </w:r>
          </w:p>
        </w:tc>
        <w:tc>
          <w:tcPr>
            <w:tcW w:w="224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新疆维吾尔自治区文化和旅游厅</w:t>
            </w:r>
          </w:p>
        </w:tc>
      </w:tr>
      <w:tr>
        <w:tblPrEx>
          <w:tblCellMar>
            <w:top w:w="0" w:type="dxa"/>
            <w:left w:w="108" w:type="dxa"/>
            <w:bottom w:w="0" w:type="dxa"/>
            <w:right w:w="108" w:type="dxa"/>
          </w:tblCellMar>
        </w:tblPrEx>
        <w:trPr>
          <w:trHeight w:val="567" w:hRule="atLeast"/>
        </w:trPr>
        <w:tc>
          <w:tcPr>
            <w:tcW w:w="98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资金情况（万元）</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年度资金总额：</w:t>
            </w:r>
          </w:p>
        </w:tc>
        <w:tc>
          <w:tcPr>
            <w:tcW w:w="302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52</w:t>
            </w:r>
          </w:p>
        </w:tc>
      </w:tr>
      <w:tr>
        <w:tblPrEx>
          <w:tblCellMar>
            <w:top w:w="0" w:type="dxa"/>
            <w:left w:w="108" w:type="dxa"/>
            <w:bottom w:w="0" w:type="dxa"/>
            <w:right w:w="108" w:type="dxa"/>
          </w:tblCellMar>
        </w:tblPrEx>
        <w:trPr>
          <w:trHeight w:val="567" w:hRule="atLeast"/>
        </w:trPr>
        <w:tc>
          <w:tcPr>
            <w:tcW w:w="98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其中：财政资金</w:t>
            </w:r>
          </w:p>
        </w:tc>
        <w:tc>
          <w:tcPr>
            <w:tcW w:w="302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52</w:t>
            </w:r>
          </w:p>
        </w:tc>
      </w:tr>
      <w:tr>
        <w:tblPrEx>
          <w:tblCellMar>
            <w:top w:w="0" w:type="dxa"/>
            <w:left w:w="108" w:type="dxa"/>
            <w:bottom w:w="0" w:type="dxa"/>
            <w:right w:w="108" w:type="dxa"/>
          </w:tblCellMar>
        </w:tblPrEx>
        <w:trPr>
          <w:trHeight w:val="567" w:hRule="atLeast"/>
        </w:trPr>
        <w:tc>
          <w:tcPr>
            <w:tcW w:w="98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其他资金</w:t>
            </w:r>
          </w:p>
        </w:tc>
        <w:tc>
          <w:tcPr>
            <w:tcW w:w="302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567"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总体目标</w:t>
            </w:r>
          </w:p>
        </w:tc>
        <w:tc>
          <w:tcPr>
            <w:tcW w:w="448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进一步了解和探索通天洞遗址旧石器时代、新石器时代的文化内涵，探索古人生活及其社会形态；进一步加深对青铜时代、早期铁器时代的探索研究。</w:t>
            </w:r>
          </w:p>
        </w:tc>
      </w:tr>
      <w:tr>
        <w:tblPrEx>
          <w:tblCellMar>
            <w:top w:w="0" w:type="dxa"/>
            <w:left w:w="108" w:type="dxa"/>
            <w:bottom w:w="0" w:type="dxa"/>
            <w:right w:w="108" w:type="dxa"/>
          </w:tblCellMar>
        </w:tblPrEx>
        <w:trPr>
          <w:trHeight w:val="567" w:hRule="atLeast"/>
        </w:trPr>
        <w:tc>
          <w:tcPr>
            <w:tcW w:w="5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绩效目标</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一级指标</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二级指标</w:t>
            </w:r>
          </w:p>
        </w:tc>
        <w:tc>
          <w:tcPr>
            <w:tcW w:w="240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三级指标</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指标值</w:t>
            </w:r>
          </w:p>
        </w:tc>
      </w:tr>
      <w:tr>
        <w:tblPrEx>
          <w:tblCellMar>
            <w:top w:w="0" w:type="dxa"/>
            <w:left w:w="108" w:type="dxa"/>
            <w:bottom w:w="0" w:type="dxa"/>
            <w:right w:w="108" w:type="dxa"/>
          </w:tblCellMar>
        </w:tblPrEx>
        <w:trPr>
          <w:trHeight w:val="567"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产出指标</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数量指标</w:t>
            </w:r>
          </w:p>
        </w:tc>
        <w:tc>
          <w:tcPr>
            <w:tcW w:w="240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考古项目（重点项目）</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567"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9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质量指标</w:t>
            </w:r>
          </w:p>
        </w:tc>
        <w:tc>
          <w:tcPr>
            <w:tcW w:w="240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项目验收合格率</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≥98%</w:t>
            </w:r>
          </w:p>
        </w:tc>
      </w:tr>
      <w:tr>
        <w:tblPrEx>
          <w:tblCellMar>
            <w:top w:w="0" w:type="dxa"/>
            <w:left w:w="108" w:type="dxa"/>
            <w:bottom w:w="0" w:type="dxa"/>
            <w:right w:w="108" w:type="dxa"/>
          </w:tblCellMar>
        </w:tblPrEx>
        <w:trPr>
          <w:trHeight w:val="567"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40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20"/>
                <w:szCs w:val="20"/>
              </w:rPr>
            </w:pPr>
            <w:r>
              <w:rPr>
                <w:rFonts w:hint="eastAsia" w:ascii="宋体" w:hAnsi="宋体" w:eastAsia="宋体" w:cs="宋体"/>
                <w:i w:val="0"/>
                <w:iCs w:val="0"/>
                <w:color w:val="000000"/>
                <w:kern w:val="0"/>
                <w:sz w:val="20"/>
                <w:szCs w:val="20"/>
                <w:u w:val="none"/>
                <w:lang w:val="en-US" w:eastAsia="zh-CN" w:bidi="ar"/>
              </w:rPr>
              <w:t>安全事故发生率</w:t>
            </w:r>
          </w:p>
        </w:tc>
        <w:tc>
          <w:tcPr>
            <w:tcW w:w="6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≤0.5‰</w:t>
            </w:r>
          </w:p>
        </w:tc>
      </w:tr>
      <w:tr>
        <w:tblPrEx>
          <w:tblCellMar>
            <w:top w:w="0" w:type="dxa"/>
            <w:left w:w="108" w:type="dxa"/>
            <w:bottom w:w="0" w:type="dxa"/>
            <w:right w:w="108" w:type="dxa"/>
          </w:tblCellMar>
        </w:tblPrEx>
        <w:trPr>
          <w:trHeight w:val="567"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40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文物损毁、违规修复发生率</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≤0.5‰</w:t>
            </w:r>
          </w:p>
        </w:tc>
      </w:tr>
      <w:tr>
        <w:tblPrEx>
          <w:tblCellMar>
            <w:top w:w="0" w:type="dxa"/>
            <w:left w:w="108" w:type="dxa"/>
            <w:bottom w:w="0" w:type="dxa"/>
            <w:right w:w="108" w:type="dxa"/>
          </w:tblCellMar>
        </w:tblPrEx>
        <w:trPr>
          <w:trHeight w:val="567"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效益指标</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社会效益指标</w:t>
            </w:r>
          </w:p>
        </w:tc>
        <w:tc>
          <w:tcPr>
            <w:tcW w:w="240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提升国家文物保护水平与全民文物保护意识</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比上一年度提升</w:t>
            </w:r>
          </w:p>
        </w:tc>
      </w:tr>
      <w:tr>
        <w:tblPrEx>
          <w:tblCellMar>
            <w:top w:w="0" w:type="dxa"/>
            <w:left w:w="108" w:type="dxa"/>
            <w:bottom w:w="0" w:type="dxa"/>
            <w:right w:w="108" w:type="dxa"/>
          </w:tblCellMar>
        </w:tblPrEx>
        <w:trPr>
          <w:trHeight w:val="567"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可持续影响</w:t>
            </w:r>
          </w:p>
        </w:tc>
        <w:tc>
          <w:tcPr>
            <w:tcW w:w="240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对中华优秀传统文化传承影响</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长期</w:t>
            </w:r>
          </w:p>
        </w:tc>
      </w:tr>
      <w:tr>
        <w:tblPrEx>
          <w:tblCellMar>
            <w:top w:w="0" w:type="dxa"/>
            <w:left w:w="108" w:type="dxa"/>
            <w:bottom w:w="0" w:type="dxa"/>
            <w:right w:w="108" w:type="dxa"/>
          </w:tblCellMar>
        </w:tblPrEx>
        <w:trPr>
          <w:trHeight w:val="567"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满意度指标</w:t>
            </w:r>
          </w:p>
        </w:tc>
        <w:tc>
          <w:tcPr>
            <w:tcW w:w="99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240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保护单位对文物保护满意度</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333333"/>
                <w:kern w:val="0"/>
                <w:sz w:val="20"/>
                <w:szCs w:val="20"/>
                <w:u w:val="none"/>
                <w:lang w:val="en-US" w:eastAsia="zh-CN" w:bidi="ar"/>
              </w:rPr>
              <w:t>≥90%</w:t>
            </w:r>
          </w:p>
        </w:tc>
      </w:tr>
      <w:tr>
        <w:tblPrEx>
          <w:tblCellMar>
            <w:top w:w="0" w:type="dxa"/>
            <w:left w:w="108" w:type="dxa"/>
            <w:bottom w:w="0" w:type="dxa"/>
            <w:right w:w="108" w:type="dxa"/>
          </w:tblCellMar>
        </w:tblPrEx>
        <w:trPr>
          <w:trHeight w:val="567"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40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社会公众对重点文物保护满意度</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333333"/>
                <w:sz w:val="20"/>
                <w:szCs w:val="20"/>
              </w:rPr>
            </w:pPr>
            <w:r>
              <w:rPr>
                <w:rFonts w:hint="eastAsia" w:ascii="宋体" w:hAnsi="宋体" w:eastAsia="宋体" w:cs="宋体"/>
                <w:i w:val="0"/>
                <w:iCs w:val="0"/>
                <w:color w:val="333333"/>
                <w:kern w:val="0"/>
                <w:sz w:val="20"/>
                <w:szCs w:val="20"/>
                <w:u w:val="none"/>
                <w:lang w:val="en-US" w:eastAsia="zh-CN" w:bidi="ar"/>
              </w:rPr>
              <w:t>≥90%</w:t>
            </w:r>
          </w:p>
        </w:tc>
      </w:tr>
      <w:bookmarkEnd w:id="0"/>
    </w:tbl>
    <w:p/>
    <w:p>
      <w:pPr>
        <w:pStyle w:val="2"/>
      </w:pPr>
    </w:p>
    <w:p/>
    <w:p>
      <w:pPr>
        <w:pStyle w:val="2"/>
      </w:pPr>
    </w:p>
    <w:tbl>
      <w:tblPr>
        <w:tblStyle w:val="8"/>
        <w:tblW w:w="5000" w:type="pct"/>
        <w:tblInd w:w="0" w:type="dxa"/>
        <w:tblLayout w:type="autofit"/>
        <w:tblCellMar>
          <w:top w:w="0" w:type="dxa"/>
          <w:left w:w="108" w:type="dxa"/>
          <w:bottom w:w="0" w:type="dxa"/>
          <w:right w:w="108" w:type="dxa"/>
        </w:tblCellMar>
      </w:tblPr>
      <w:tblGrid>
        <w:gridCol w:w="861"/>
        <w:gridCol w:w="781"/>
        <w:gridCol w:w="1590"/>
        <w:gridCol w:w="505"/>
        <w:gridCol w:w="868"/>
        <w:gridCol w:w="2700"/>
        <w:gridCol w:w="1217"/>
      </w:tblGrid>
      <w:tr>
        <w:tblPrEx>
          <w:tblCellMar>
            <w:top w:w="0" w:type="dxa"/>
            <w:left w:w="108" w:type="dxa"/>
            <w:bottom w:w="0" w:type="dxa"/>
            <w:right w:w="108" w:type="dxa"/>
          </w:tblCellMar>
        </w:tblPrEx>
        <w:trPr>
          <w:trHeight w:val="567"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4"/>
                <w:szCs w:val="24"/>
              </w:rPr>
            </w:pPr>
            <w:r>
              <w:rPr>
                <w:rFonts w:hint="eastAsia" w:ascii="宋体" w:hAnsi="宋体" w:eastAsia="宋体" w:cs="宋体"/>
                <w:b/>
                <w:bCs/>
                <w:i w:val="0"/>
                <w:iCs w:val="0"/>
                <w:color w:val="000000"/>
                <w:kern w:val="0"/>
                <w:sz w:val="22"/>
                <w:szCs w:val="22"/>
                <w:u w:val="none"/>
                <w:lang w:val="en-US" w:eastAsia="zh-CN" w:bidi="ar"/>
              </w:rPr>
              <w:t>2022年国家文物保护专项资金绩效目标表</w:t>
            </w:r>
          </w:p>
        </w:tc>
      </w:tr>
      <w:tr>
        <w:tblPrEx>
          <w:tblCellMar>
            <w:top w:w="0" w:type="dxa"/>
            <w:left w:w="108" w:type="dxa"/>
            <w:bottom w:w="0" w:type="dxa"/>
            <w:right w:w="108" w:type="dxa"/>
          </w:tblCellMar>
        </w:tblPrEx>
        <w:trPr>
          <w:trHeight w:val="567" w:hRule="atLeast"/>
        </w:trPr>
        <w:tc>
          <w:tcPr>
            <w:tcW w:w="9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0"/>
                <w:szCs w:val="20"/>
              </w:rPr>
            </w:pPr>
            <w:r>
              <w:rPr>
                <w:rFonts w:hint="eastAsia" w:ascii="宋体" w:hAnsi="宋体" w:eastAsia="宋体" w:cs="宋体"/>
                <w:i w:val="0"/>
                <w:iCs w:val="0"/>
                <w:color w:val="000000"/>
                <w:kern w:val="0"/>
                <w:sz w:val="20"/>
                <w:szCs w:val="20"/>
                <w:u w:val="none"/>
                <w:lang w:val="en-US" w:eastAsia="zh-CN" w:bidi="ar"/>
              </w:rPr>
              <w:t>专项名称</w:t>
            </w:r>
          </w:p>
        </w:tc>
        <w:tc>
          <w:tcPr>
            <w:tcW w:w="403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0"/>
                <w:szCs w:val="20"/>
              </w:rPr>
            </w:pPr>
            <w:r>
              <w:rPr>
                <w:rFonts w:hint="eastAsia" w:ascii="宋体" w:hAnsi="宋体" w:eastAsia="宋体" w:cs="宋体"/>
                <w:i w:val="0"/>
                <w:iCs w:val="0"/>
                <w:color w:val="000000"/>
                <w:kern w:val="0"/>
                <w:sz w:val="20"/>
                <w:szCs w:val="20"/>
                <w:u w:val="none"/>
                <w:lang w:val="en-US" w:eastAsia="zh-CN" w:bidi="ar"/>
              </w:rPr>
              <w:t>新疆维吾尔自治区伊犁哈萨克自治州尼勒克县吉仁台沟口遗址考古发掘</w:t>
            </w:r>
          </w:p>
        </w:tc>
      </w:tr>
      <w:tr>
        <w:tblPrEx>
          <w:tblCellMar>
            <w:top w:w="0" w:type="dxa"/>
            <w:left w:w="108" w:type="dxa"/>
            <w:bottom w:w="0" w:type="dxa"/>
            <w:right w:w="108" w:type="dxa"/>
          </w:tblCellMar>
        </w:tblPrEx>
        <w:trPr>
          <w:trHeight w:val="567" w:hRule="atLeast"/>
        </w:trPr>
        <w:tc>
          <w:tcPr>
            <w:tcW w:w="9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中央主管部门</w:t>
            </w:r>
          </w:p>
        </w:tc>
        <w:tc>
          <w:tcPr>
            <w:tcW w:w="403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国家文物局</w:t>
            </w:r>
          </w:p>
        </w:tc>
      </w:tr>
      <w:tr>
        <w:tblPrEx>
          <w:tblCellMar>
            <w:top w:w="0" w:type="dxa"/>
            <w:left w:w="108" w:type="dxa"/>
            <w:bottom w:w="0" w:type="dxa"/>
            <w:right w:w="108" w:type="dxa"/>
          </w:tblCellMar>
        </w:tblPrEx>
        <w:trPr>
          <w:trHeight w:val="567" w:hRule="atLeast"/>
        </w:trPr>
        <w:tc>
          <w:tcPr>
            <w:tcW w:w="9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省级财政部门</w:t>
            </w:r>
          </w:p>
        </w:tc>
        <w:tc>
          <w:tcPr>
            <w:tcW w:w="122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新疆维吾尔自治区财政厅</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省级主管部门</w:t>
            </w:r>
          </w:p>
        </w:tc>
        <w:tc>
          <w:tcPr>
            <w:tcW w:w="22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新疆维吾尔自治区文化和旅游厅</w:t>
            </w:r>
          </w:p>
        </w:tc>
      </w:tr>
      <w:tr>
        <w:tblPrEx>
          <w:tblCellMar>
            <w:top w:w="0" w:type="dxa"/>
            <w:left w:w="108" w:type="dxa"/>
            <w:bottom w:w="0" w:type="dxa"/>
            <w:right w:w="108" w:type="dxa"/>
          </w:tblCellMar>
        </w:tblPrEx>
        <w:trPr>
          <w:trHeight w:val="567" w:hRule="atLeast"/>
        </w:trPr>
        <w:tc>
          <w:tcPr>
            <w:tcW w:w="96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资金情况（万元）</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年度资金总额：</w:t>
            </w:r>
          </w:p>
        </w:tc>
        <w:tc>
          <w:tcPr>
            <w:tcW w:w="310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150</w:t>
            </w:r>
          </w:p>
        </w:tc>
      </w:tr>
      <w:tr>
        <w:tblPrEx>
          <w:tblCellMar>
            <w:top w:w="0" w:type="dxa"/>
            <w:left w:w="108" w:type="dxa"/>
            <w:bottom w:w="0" w:type="dxa"/>
            <w:right w:w="108" w:type="dxa"/>
          </w:tblCellMar>
        </w:tblPrEx>
        <w:trPr>
          <w:trHeight w:val="567" w:hRule="atLeast"/>
        </w:trPr>
        <w:tc>
          <w:tcPr>
            <w:tcW w:w="96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其中：财政资金</w:t>
            </w:r>
          </w:p>
        </w:tc>
        <w:tc>
          <w:tcPr>
            <w:tcW w:w="310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150</w:t>
            </w:r>
          </w:p>
        </w:tc>
      </w:tr>
      <w:tr>
        <w:tblPrEx>
          <w:tblCellMar>
            <w:top w:w="0" w:type="dxa"/>
            <w:left w:w="108" w:type="dxa"/>
            <w:bottom w:w="0" w:type="dxa"/>
            <w:right w:w="108" w:type="dxa"/>
          </w:tblCellMar>
        </w:tblPrEx>
        <w:trPr>
          <w:trHeight w:val="567" w:hRule="atLeast"/>
        </w:trPr>
        <w:tc>
          <w:tcPr>
            <w:tcW w:w="96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其他资金</w:t>
            </w:r>
          </w:p>
        </w:tc>
        <w:tc>
          <w:tcPr>
            <w:tcW w:w="310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567" w:hRule="atLeast"/>
        </w:trPr>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总体目标</w:t>
            </w:r>
          </w:p>
        </w:tc>
        <w:tc>
          <w:tcPr>
            <w:tcW w:w="449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计划在原有发掘区域（墓葬东北部）继续下清，以期了解下层各种具体遗迹现象。具体了解墓葬四分之一的具体结构、形制，进一步明确大墓的建筑形制、规模、功能区划和建筑工艺等，深化欧亚草原青铜时代晚期墓葬形制、丧葬思想、社会结构和生业经济等领域的研究。</w:t>
            </w:r>
          </w:p>
        </w:tc>
      </w:tr>
      <w:tr>
        <w:tblPrEx>
          <w:tblCellMar>
            <w:top w:w="0" w:type="dxa"/>
            <w:left w:w="108" w:type="dxa"/>
            <w:bottom w:w="0" w:type="dxa"/>
            <w:right w:w="108" w:type="dxa"/>
          </w:tblCellMar>
        </w:tblPrEx>
        <w:trPr>
          <w:trHeight w:val="567" w:hRule="atLeast"/>
        </w:trPr>
        <w:tc>
          <w:tcPr>
            <w:tcW w:w="5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绩效目标</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一级指标</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二级指标</w:t>
            </w:r>
          </w:p>
        </w:tc>
        <w:tc>
          <w:tcPr>
            <w:tcW w:w="238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三级指标</w:t>
            </w:r>
          </w:p>
        </w:tc>
        <w:tc>
          <w:tcPr>
            <w:tcW w:w="7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指标值</w:t>
            </w:r>
          </w:p>
        </w:tc>
      </w:tr>
      <w:tr>
        <w:tblPrEx>
          <w:tblCellMar>
            <w:top w:w="0" w:type="dxa"/>
            <w:left w:w="108" w:type="dxa"/>
            <w:bottom w:w="0" w:type="dxa"/>
            <w:right w:w="108" w:type="dxa"/>
          </w:tblCellMar>
        </w:tblPrEx>
        <w:trPr>
          <w:trHeight w:val="567" w:hRule="atLeast"/>
        </w:trPr>
        <w:tc>
          <w:tcPr>
            <w:tcW w:w="5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产出指标</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数量指标</w:t>
            </w:r>
          </w:p>
        </w:tc>
        <w:tc>
          <w:tcPr>
            <w:tcW w:w="238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考古项目（重点项目）</w:t>
            </w:r>
          </w:p>
        </w:tc>
        <w:tc>
          <w:tcPr>
            <w:tcW w:w="7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567" w:hRule="atLeast"/>
        </w:trPr>
        <w:tc>
          <w:tcPr>
            <w:tcW w:w="5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质量指标</w:t>
            </w:r>
          </w:p>
        </w:tc>
        <w:tc>
          <w:tcPr>
            <w:tcW w:w="238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项目验收合格率</w:t>
            </w:r>
          </w:p>
        </w:tc>
        <w:tc>
          <w:tcPr>
            <w:tcW w:w="7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≥98%</w:t>
            </w:r>
          </w:p>
        </w:tc>
      </w:tr>
      <w:tr>
        <w:tblPrEx>
          <w:tblCellMar>
            <w:top w:w="0" w:type="dxa"/>
            <w:left w:w="108" w:type="dxa"/>
            <w:bottom w:w="0" w:type="dxa"/>
            <w:right w:w="108" w:type="dxa"/>
          </w:tblCellMar>
        </w:tblPrEx>
        <w:trPr>
          <w:trHeight w:val="567" w:hRule="atLeast"/>
        </w:trPr>
        <w:tc>
          <w:tcPr>
            <w:tcW w:w="5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38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20"/>
                <w:szCs w:val="20"/>
              </w:rPr>
            </w:pPr>
            <w:r>
              <w:rPr>
                <w:rFonts w:hint="eastAsia" w:ascii="宋体" w:hAnsi="宋体" w:eastAsia="宋体" w:cs="宋体"/>
                <w:i w:val="0"/>
                <w:iCs w:val="0"/>
                <w:color w:val="000000"/>
                <w:kern w:val="0"/>
                <w:sz w:val="20"/>
                <w:szCs w:val="20"/>
                <w:u w:val="none"/>
                <w:lang w:val="en-US" w:eastAsia="zh-CN" w:bidi="ar"/>
              </w:rPr>
              <w:t>安全事故发生率</w:t>
            </w:r>
          </w:p>
        </w:tc>
        <w:tc>
          <w:tcPr>
            <w:tcW w:w="7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≤0.5‰</w:t>
            </w:r>
          </w:p>
        </w:tc>
      </w:tr>
      <w:tr>
        <w:tblPrEx>
          <w:tblCellMar>
            <w:top w:w="0" w:type="dxa"/>
            <w:left w:w="108" w:type="dxa"/>
            <w:bottom w:w="0" w:type="dxa"/>
            <w:right w:w="108" w:type="dxa"/>
          </w:tblCellMar>
        </w:tblPrEx>
        <w:trPr>
          <w:trHeight w:val="567" w:hRule="atLeast"/>
        </w:trPr>
        <w:tc>
          <w:tcPr>
            <w:tcW w:w="5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38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文物损毁、违规修复发生率</w:t>
            </w:r>
          </w:p>
        </w:tc>
        <w:tc>
          <w:tcPr>
            <w:tcW w:w="7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≤0.5‰</w:t>
            </w:r>
          </w:p>
        </w:tc>
      </w:tr>
      <w:tr>
        <w:tblPrEx>
          <w:tblCellMar>
            <w:top w:w="0" w:type="dxa"/>
            <w:left w:w="108" w:type="dxa"/>
            <w:bottom w:w="0" w:type="dxa"/>
            <w:right w:w="108" w:type="dxa"/>
          </w:tblCellMar>
        </w:tblPrEx>
        <w:trPr>
          <w:trHeight w:val="567" w:hRule="atLeast"/>
        </w:trPr>
        <w:tc>
          <w:tcPr>
            <w:tcW w:w="5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效益指标</w:t>
            </w: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社会效益指标</w:t>
            </w:r>
          </w:p>
        </w:tc>
        <w:tc>
          <w:tcPr>
            <w:tcW w:w="238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提升国家文物保护水平与全民文物保护意识</w:t>
            </w:r>
          </w:p>
        </w:tc>
        <w:tc>
          <w:tcPr>
            <w:tcW w:w="7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比上一年度提升</w:t>
            </w:r>
          </w:p>
        </w:tc>
      </w:tr>
      <w:tr>
        <w:tblPrEx>
          <w:tblCellMar>
            <w:top w:w="0" w:type="dxa"/>
            <w:left w:w="108" w:type="dxa"/>
            <w:bottom w:w="0" w:type="dxa"/>
            <w:right w:w="108" w:type="dxa"/>
          </w:tblCellMar>
        </w:tblPrEx>
        <w:trPr>
          <w:trHeight w:val="567" w:hRule="atLeast"/>
        </w:trPr>
        <w:tc>
          <w:tcPr>
            <w:tcW w:w="5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可持续影响</w:t>
            </w:r>
          </w:p>
        </w:tc>
        <w:tc>
          <w:tcPr>
            <w:tcW w:w="238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对中华优秀传统文化传承影响</w:t>
            </w:r>
          </w:p>
        </w:tc>
        <w:tc>
          <w:tcPr>
            <w:tcW w:w="7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长期</w:t>
            </w:r>
          </w:p>
        </w:tc>
      </w:tr>
      <w:tr>
        <w:tblPrEx>
          <w:tblCellMar>
            <w:top w:w="0" w:type="dxa"/>
            <w:left w:w="108" w:type="dxa"/>
            <w:bottom w:w="0" w:type="dxa"/>
            <w:right w:w="108" w:type="dxa"/>
          </w:tblCellMar>
        </w:tblPrEx>
        <w:trPr>
          <w:trHeight w:val="567" w:hRule="atLeast"/>
        </w:trPr>
        <w:tc>
          <w:tcPr>
            <w:tcW w:w="5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满意度指标</w:t>
            </w:r>
          </w:p>
        </w:tc>
        <w:tc>
          <w:tcPr>
            <w:tcW w:w="9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238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保护单位对文物保护满意度</w:t>
            </w:r>
          </w:p>
        </w:tc>
        <w:tc>
          <w:tcPr>
            <w:tcW w:w="7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333333"/>
                <w:kern w:val="0"/>
                <w:sz w:val="20"/>
                <w:szCs w:val="20"/>
                <w:u w:val="none"/>
                <w:lang w:val="en-US" w:eastAsia="zh-CN" w:bidi="ar"/>
              </w:rPr>
              <w:t>≥90%</w:t>
            </w:r>
          </w:p>
        </w:tc>
      </w:tr>
      <w:tr>
        <w:tblPrEx>
          <w:tblCellMar>
            <w:top w:w="0" w:type="dxa"/>
            <w:left w:w="108" w:type="dxa"/>
            <w:bottom w:w="0" w:type="dxa"/>
            <w:right w:w="108" w:type="dxa"/>
          </w:tblCellMar>
        </w:tblPrEx>
        <w:trPr>
          <w:trHeight w:val="567" w:hRule="atLeast"/>
        </w:trPr>
        <w:tc>
          <w:tcPr>
            <w:tcW w:w="5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38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社会公众对重点文物保护满意度</w:t>
            </w:r>
          </w:p>
        </w:tc>
        <w:tc>
          <w:tcPr>
            <w:tcW w:w="7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333333"/>
                <w:sz w:val="20"/>
                <w:szCs w:val="20"/>
              </w:rPr>
            </w:pPr>
            <w:r>
              <w:rPr>
                <w:rFonts w:hint="eastAsia" w:ascii="宋体" w:hAnsi="宋体" w:eastAsia="宋体" w:cs="宋体"/>
                <w:i w:val="0"/>
                <w:iCs w:val="0"/>
                <w:color w:val="333333"/>
                <w:kern w:val="0"/>
                <w:sz w:val="20"/>
                <w:szCs w:val="20"/>
                <w:u w:val="none"/>
                <w:lang w:val="en-US" w:eastAsia="zh-CN" w:bidi="ar"/>
              </w:rPr>
              <w:t>≥90%</w:t>
            </w:r>
          </w:p>
        </w:tc>
      </w:tr>
    </w:tbl>
    <w:p/>
    <w:p>
      <w:pPr>
        <w:pStyle w:val="2"/>
      </w:pPr>
    </w:p>
    <w:p/>
    <w:p>
      <w:pPr>
        <w:pStyle w:val="2"/>
      </w:pPr>
    </w:p>
    <w:tbl>
      <w:tblPr>
        <w:tblStyle w:val="8"/>
        <w:tblW w:w="5000" w:type="pct"/>
        <w:tblInd w:w="0" w:type="dxa"/>
        <w:tblLayout w:type="autofit"/>
        <w:tblCellMar>
          <w:top w:w="0" w:type="dxa"/>
          <w:left w:w="108" w:type="dxa"/>
          <w:bottom w:w="0" w:type="dxa"/>
          <w:right w:w="108" w:type="dxa"/>
        </w:tblCellMar>
      </w:tblPr>
      <w:tblGrid>
        <w:gridCol w:w="876"/>
        <w:gridCol w:w="791"/>
        <w:gridCol w:w="1038"/>
        <w:gridCol w:w="1077"/>
        <w:gridCol w:w="876"/>
        <w:gridCol w:w="2998"/>
        <w:gridCol w:w="866"/>
      </w:tblGrid>
      <w:tr>
        <w:tblPrEx>
          <w:tblCellMar>
            <w:top w:w="0" w:type="dxa"/>
            <w:left w:w="108" w:type="dxa"/>
            <w:bottom w:w="0" w:type="dxa"/>
            <w:right w:w="108" w:type="dxa"/>
          </w:tblCellMar>
        </w:tblPrEx>
        <w:trPr>
          <w:trHeight w:val="567"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4"/>
                <w:szCs w:val="24"/>
              </w:rPr>
            </w:pPr>
            <w:r>
              <w:rPr>
                <w:rFonts w:hint="eastAsia" w:ascii="宋体" w:hAnsi="宋体" w:eastAsia="宋体" w:cs="宋体"/>
                <w:b/>
                <w:bCs/>
                <w:i w:val="0"/>
                <w:iCs w:val="0"/>
                <w:color w:val="000000"/>
                <w:kern w:val="0"/>
                <w:sz w:val="22"/>
                <w:szCs w:val="22"/>
                <w:u w:val="none"/>
                <w:lang w:val="en-US" w:eastAsia="zh-CN" w:bidi="ar"/>
              </w:rPr>
              <w:t>2022年国家文物保护专项资金绩效目标表</w:t>
            </w:r>
          </w:p>
        </w:tc>
      </w:tr>
      <w:tr>
        <w:tblPrEx>
          <w:tblCellMar>
            <w:top w:w="0" w:type="dxa"/>
            <w:left w:w="108" w:type="dxa"/>
            <w:bottom w:w="0" w:type="dxa"/>
            <w:right w:w="108" w:type="dxa"/>
          </w:tblCellMar>
        </w:tblPrEx>
        <w:trPr>
          <w:trHeight w:val="567" w:hRule="atLeast"/>
        </w:trPr>
        <w:tc>
          <w:tcPr>
            <w:tcW w:w="9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0"/>
                <w:szCs w:val="20"/>
              </w:rPr>
            </w:pPr>
            <w:r>
              <w:rPr>
                <w:rFonts w:hint="eastAsia" w:ascii="宋体" w:hAnsi="宋体" w:eastAsia="宋体" w:cs="宋体"/>
                <w:i w:val="0"/>
                <w:iCs w:val="0"/>
                <w:color w:val="000000"/>
                <w:kern w:val="0"/>
                <w:sz w:val="20"/>
                <w:szCs w:val="20"/>
                <w:u w:val="none"/>
                <w:lang w:val="en-US" w:eastAsia="zh-CN" w:bidi="ar"/>
              </w:rPr>
              <w:t>专项名称</w:t>
            </w:r>
          </w:p>
        </w:tc>
        <w:tc>
          <w:tcPr>
            <w:tcW w:w="40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0"/>
                <w:szCs w:val="20"/>
              </w:rPr>
            </w:pPr>
            <w:r>
              <w:rPr>
                <w:rFonts w:hint="eastAsia" w:ascii="宋体" w:hAnsi="宋体" w:eastAsia="宋体" w:cs="宋体"/>
                <w:i w:val="0"/>
                <w:iCs w:val="0"/>
                <w:color w:val="000000"/>
                <w:kern w:val="0"/>
                <w:sz w:val="20"/>
                <w:szCs w:val="20"/>
                <w:u w:val="none"/>
                <w:lang w:val="en-US" w:eastAsia="zh-CN" w:bidi="ar"/>
              </w:rPr>
              <w:t>轮台县奎玉克协海尔古城遗址考古发掘</w:t>
            </w:r>
          </w:p>
        </w:tc>
      </w:tr>
      <w:tr>
        <w:tblPrEx>
          <w:tblCellMar>
            <w:top w:w="0" w:type="dxa"/>
            <w:left w:w="108" w:type="dxa"/>
            <w:bottom w:w="0" w:type="dxa"/>
            <w:right w:w="108" w:type="dxa"/>
          </w:tblCellMar>
        </w:tblPrEx>
        <w:trPr>
          <w:trHeight w:val="567" w:hRule="atLeast"/>
        </w:trPr>
        <w:tc>
          <w:tcPr>
            <w:tcW w:w="9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中央主管部门</w:t>
            </w:r>
          </w:p>
        </w:tc>
        <w:tc>
          <w:tcPr>
            <w:tcW w:w="40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国家文物局</w:t>
            </w:r>
          </w:p>
        </w:tc>
      </w:tr>
      <w:tr>
        <w:tblPrEx>
          <w:tblCellMar>
            <w:top w:w="0" w:type="dxa"/>
            <w:left w:w="108" w:type="dxa"/>
            <w:bottom w:w="0" w:type="dxa"/>
            <w:right w:w="108" w:type="dxa"/>
          </w:tblCellMar>
        </w:tblPrEx>
        <w:trPr>
          <w:trHeight w:val="567" w:hRule="atLeast"/>
        </w:trPr>
        <w:tc>
          <w:tcPr>
            <w:tcW w:w="9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省级财政部门</w:t>
            </w:r>
          </w:p>
        </w:tc>
        <w:tc>
          <w:tcPr>
            <w:tcW w:w="124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新疆维吾尔自治区财政厅</w:t>
            </w:r>
          </w:p>
        </w:tc>
        <w:tc>
          <w:tcPr>
            <w:tcW w:w="5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省级主管部门</w:t>
            </w:r>
          </w:p>
        </w:tc>
        <w:tc>
          <w:tcPr>
            <w:tcW w:w="224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新疆维吾尔自治区文化和旅游厅</w:t>
            </w:r>
          </w:p>
        </w:tc>
      </w:tr>
      <w:tr>
        <w:tblPrEx>
          <w:tblCellMar>
            <w:top w:w="0" w:type="dxa"/>
            <w:left w:w="108" w:type="dxa"/>
            <w:bottom w:w="0" w:type="dxa"/>
            <w:right w:w="108" w:type="dxa"/>
          </w:tblCellMar>
        </w:tblPrEx>
        <w:trPr>
          <w:trHeight w:val="567" w:hRule="atLeast"/>
        </w:trPr>
        <w:tc>
          <w:tcPr>
            <w:tcW w:w="98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资金情况（万元）</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年度资金总额：</w:t>
            </w:r>
          </w:p>
        </w:tc>
        <w:tc>
          <w:tcPr>
            <w:tcW w:w="34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161</w:t>
            </w:r>
          </w:p>
        </w:tc>
      </w:tr>
      <w:tr>
        <w:tblPrEx>
          <w:tblCellMar>
            <w:top w:w="0" w:type="dxa"/>
            <w:left w:w="108" w:type="dxa"/>
            <w:bottom w:w="0" w:type="dxa"/>
            <w:right w:w="108" w:type="dxa"/>
          </w:tblCellMar>
        </w:tblPrEx>
        <w:trPr>
          <w:trHeight w:val="567" w:hRule="atLeast"/>
        </w:trPr>
        <w:tc>
          <w:tcPr>
            <w:tcW w:w="98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其中：财政资金</w:t>
            </w:r>
          </w:p>
        </w:tc>
        <w:tc>
          <w:tcPr>
            <w:tcW w:w="34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161</w:t>
            </w:r>
          </w:p>
        </w:tc>
      </w:tr>
      <w:tr>
        <w:tblPrEx>
          <w:tblCellMar>
            <w:top w:w="0" w:type="dxa"/>
            <w:left w:w="108" w:type="dxa"/>
            <w:bottom w:w="0" w:type="dxa"/>
            <w:right w:w="108" w:type="dxa"/>
          </w:tblCellMar>
        </w:tblPrEx>
        <w:trPr>
          <w:trHeight w:val="567" w:hRule="atLeast"/>
        </w:trPr>
        <w:tc>
          <w:tcPr>
            <w:tcW w:w="98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其他资金</w:t>
            </w:r>
          </w:p>
        </w:tc>
        <w:tc>
          <w:tcPr>
            <w:tcW w:w="34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567" w:hRule="atLeast"/>
        </w:trPr>
        <w:tc>
          <w:tcPr>
            <w:tcW w:w="5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总体目标</w:t>
            </w:r>
          </w:p>
        </w:tc>
        <w:tc>
          <w:tcPr>
            <w:tcW w:w="4481"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1.在以往工作的基础上，厘清高台建筑与城门之间的道路系统； 2.了解高台建筑与城墙之间重要遗迹的分布、布局与形制。 3.继续加强土壤、水文、动植物、历史地理等多学科的综合研究； 4.对奎城周边同时期遗存进行区域考古调查，探寻塔里木盆地北缘从聚落到城址的早期文明化进程。</w:t>
            </w:r>
          </w:p>
        </w:tc>
      </w:tr>
      <w:tr>
        <w:tblPrEx>
          <w:tblCellMar>
            <w:top w:w="0" w:type="dxa"/>
            <w:left w:w="108" w:type="dxa"/>
            <w:bottom w:w="0" w:type="dxa"/>
            <w:right w:w="108" w:type="dxa"/>
          </w:tblCellMar>
        </w:tblPrEx>
        <w:trPr>
          <w:trHeight w:val="567" w:hRule="atLeast"/>
        </w:trPr>
        <w:tc>
          <w:tcPr>
            <w:tcW w:w="5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绩效目标</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一级指标</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二级指标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三级指标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指标值</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产出指标</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数量指标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考古项目（重点项目）</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质量指标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项目验收合格率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≥98%</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20"/>
                <w:szCs w:val="20"/>
              </w:rPr>
            </w:pPr>
            <w:r>
              <w:rPr>
                <w:rFonts w:hint="eastAsia" w:ascii="宋体" w:hAnsi="宋体" w:eastAsia="宋体" w:cs="宋体"/>
                <w:i w:val="0"/>
                <w:iCs w:val="0"/>
                <w:color w:val="000000"/>
                <w:kern w:val="0"/>
                <w:sz w:val="20"/>
                <w:szCs w:val="20"/>
                <w:u w:val="none"/>
                <w:lang w:val="en-US" w:eastAsia="zh-CN" w:bidi="ar"/>
              </w:rPr>
              <w:t>安全事故发生率</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≤0.5‰</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文物损毁、违规修复发生率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≤0.5‰</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效益指标</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社会效益指标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提升国家文物保护水平与全民文物保护意识</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比上一年度提升</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可持续影响</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对中华优秀传统文化传承影响</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长期</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满意度指标</w:t>
            </w: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保护单位对文物保护满意度</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333333"/>
                <w:kern w:val="0"/>
                <w:sz w:val="20"/>
                <w:szCs w:val="20"/>
                <w:u w:val="none"/>
                <w:lang w:val="en-US" w:eastAsia="zh-CN" w:bidi="ar"/>
              </w:rPr>
              <w:t>≥90%</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社会公众对重点文物保护满意度</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333333"/>
                <w:sz w:val="20"/>
                <w:szCs w:val="20"/>
              </w:rPr>
            </w:pPr>
            <w:r>
              <w:rPr>
                <w:rFonts w:hint="eastAsia" w:ascii="宋体" w:hAnsi="宋体" w:eastAsia="宋体" w:cs="宋体"/>
                <w:i w:val="0"/>
                <w:iCs w:val="0"/>
                <w:color w:val="333333"/>
                <w:kern w:val="0"/>
                <w:sz w:val="20"/>
                <w:szCs w:val="20"/>
                <w:u w:val="none"/>
                <w:lang w:val="en-US" w:eastAsia="zh-CN" w:bidi="ar"/>
              </w:rPr>
              <w:t>≥90%</w:t>
            </w:r>
          </w:p>
        </w:tc>
      </w:tr>
    </w:tbl>
    <w:p/>
    <w:p>
      <w:pPr>
        <w:pStyle w:val="2"/>
      </w:pPr>
    </w:p>
    <w:p/>
    <w:tbl>
      <w:tblPr>
        <w:tblStyle w:val="8"/>
        <w:tblW w:w="5000" w:type="pct"/>
        <w:tblInd w:w="0" w:type="dxa"/>
        <w:tblLayout w:type="autofit"/>
        <w:tblCellMar>
          <w:top w:w="0" w:type="dxa"/>
          <w:left w:w="108" w:type="dxa"/>
          <w:bottom w:w="0" w:type="dxa"/>
          <w:right w:w="108" w:type="dxa"/>
        </w:tblCellMar>
      </w:tblPr>
      <w:tblGrid>
        <w:gridCol w:w="876"/>
        <w:gridCol w:w="791"/>
        <w:gridCol w:w="1038"/>
        <w:gridCol w:w="1077"/>
        <w:gridCol w:w="876"/>
        <w:gridCol w:w="2998"/>
        <w:gridCol w:w="866"/>
      </w:tblGrid>
      <w:tr>
        <w:tblPrEx>
          <w:tblCellMar>
            <w:top w:w="0" w:type="dxa"/>
            <w:left w:w="108" w:type="dxa"/>
            <w:bottom w:w="0" w:type="dxa"/>
            <w:right w:w="108" w:type="dxa"/>
          </w:tblCellMar>
        </w:tblPrEx>
        <w:trPr>
          <w:trHeight w:val="567"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4"/>
                <w:szCs w:val="24"/>
              </w:rPr>
            </w:pPr>
            <w:r>
              <w:rPr>
                <w:rFonts w:hint="eastAsia" w:ascii="宋体" w:hAnsi="宋体" w:eastAsia="宋体" w:cs="宋体"/>
                <w:b/>
                <w:bCs/>
                <w:i w:val="0"/>
                <w:iCs w:val="0"/>
                <w:color w:val="000000"/>
                <w:kern w:val="0"/>
                <w:sz w:val="22"/>
                <w:szCs w:val="22"/>
                <w:u w:val="none"/>
                <w:lang w:val="en-US" w:eastAsia="zh-CN" w:bidi="ar"/>
              </w:rPr>
              <w:t>2022年国家文物保护专项资金绩效目标表</w:t>
            </w:r>
          </w:p>
        </w:tc>
      </w:tr>
      <w:tr>
        <w:tblPrEx>
          <w:tblCellMar>
            <w:top w:w="0" w:type="dxa"/>
            <w:left w:w="108" w:type="dxa"/>
            <w:bottom w:w="0" w:type="dxa"/>
            <w:right w:w="108" w:type="dxa"/>
          </w:tblCellMar>
        </w:tblPrEx>
        <w:trPr>
          <w:trHeight w:val="567" w:hRule="atLeast"/>
        </w:trPr>
        <w:tc>
          <w:tcPr>
            <w:tcW w:w="9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0"/>
                <w:szCs w:val="20"/>
              </w:rPr>
            </w:pPr>
            <w:r>
              <w:rPr>
                <w:rFonts w:hint="eastAsia" w:ascii="宋体" w:hAnsi="宋体" w:eastAsia="宋体" w:cs="宋体"/>
                <w:i w:val="0"/>
                <w:iCs w:val="0"/>
                <w:color w:val="000000"/>
                <w:kern w:val="0"/>
                <w:sz w:val="20"/>
                <w:szCs w:val="20"/>
                <w:u w:val="none"/>
                <w:lang w:val="en-US" w:eastAsia="zh-CN" w:bidi="ar"/>
              </w:rPr>
              <w:t>专项名称</w:t>
            </w:r>
          </w:p>
        </w:tc>
        <w:tc>
          <w:tcPr>
            <w:tcW w:w="40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0"/>
                <w:szCs w:val="20"/>
              </w:rPr>
            </w:pPr>
            <w:r>
              <w:rPr>
                <w:rFonts w:hint="eastAsia" w:ascii="宋体" w:hAnsi="宋体" w:eastAsia="宋体" w:cs="宋体"/>
                <w:i w:val="0"/>
                <w:iCs w:val="0"/>
                <w:color w:val="000000"/>
                <w:kern w:val="0"/>
                <w:sz w:val="20"/>
                <w:szCs w:val="20"/>
                <w:u w:val="none"/>
                <w:lang w:val="en-US" w:eastAsia="zh-CN" w:bidi="ar"/>
              </w:rPr>
              <w:t>新疆维吾尔自治区博乐市达勒特古城遗址考古发掘</w:t>
            </w:r>
          </w:p>
        </w:tc>
      </w:tr>
      <w:tr>
        <w:tblPrEx>
          <w:tblCellMar>
            <w:top w:w="0" w:type="dxa"/>
            <w:left w:w="108" w:type="dxa"/>
            <w:bottom w:w="0" w:type="dxa"/>
            <w:right w:w="108" w:type="dxa"/>
          </w:tblCellMar>
        </w:tblPrEx>
        <w:trPr>
          <w:trHeight w:val="567" w:hRule="atLeast"/>
        </w:trPr>
        <w:tc>
          <w:tcPr>
            <w:tcW w:w="9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中央主管部门</w:t>
            </w:r>
          </w:p>
        </w:tc>
        <w:tc>
          <w:tcPr>
            <w:tcW w:w="40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国家文物局</w:t>
            </w:r>
          </w:p>
        </w:tc>
      </w:tr>
      <w:tr>
        <w:tblPrEx>
          <w:tblCellMar>
            <w:top w:w="0" w:type="dxa"/>
            <w:left w:w="108" w:type="dxa"/>
            <w:bottom w:w="0" w:type="dxa"/>
            <w:right w:w="108" w:type="dxa"/>
          </w:tblCellMar>
        </w:tblPrEx>
        <w:trPr>
          <w:trHeight w:val="567" w:hRule="atLeast"/>
        </w:trPr>
        <w:tc>
          <w:tcPr>
            <w:tcW w:w="9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省级财政部门</w:t>
            </w:r>
          </w:p>
        </w:tc>
        <w:tc>
          <w:tcPr>
            <w:tcW w:w="124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新疆维吾尔自治区财政厅</w:t>
            </w:r>
          </w:p>
        </w:tc>
        <w:tc>
          <w:tcPr>
            <w:tcW w:w="5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省级主管部门</w:t>
            </w:r>
          </w:p>
        </w:tc>
        <w:tc>
          <w:tcPr>
            <w:tcW w:w="224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新疆维吾尔自治区文化和旅游厅</w:t>
            </w:r>
          </w:p>
        </w:tc>
      </w:tr>
      <w:tr>
        <w:tblPrEx>
          <w:tblCellMar>
            <w:top w:w="0" w:type="dxa"/>
            <w:left w:w="108" w:type="dxa"/>
            <w:bottom w:w="0" w:type="dxa"/>
            <w:right w:w="108" w:type="dxa"/>
          </w:tblCellMar>
        </w:tblPrEx>
        <w:trPr>
          <w:trHeight w:val="567" w:hRule="atLeast"/>
        </w:trPr>
        <w:tc>
          <w:tcPr>
            <w:tcW w:w="98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资金情况（万元）</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年度资金总额：</w:t>
            </w:r>
          </w:p>
        </w:tc>
        <w:tc>
          <w:tcPr>
            <w:tcW w:w="34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143</w:t>
            </w:r>
          </w:p>
        </w:tc>
      </w:tr>
      <w:tr>
        <w:tblPrEx>
          <w:tblCellMar>
            <w:top w:w="0" w:type="dxa"/>
            <w:left w:w="108" w:type="dxa"/>
            <w:bottom w:w="0" w:type="dxa"/>
            <w:right w:w="108" w:type="dxa"/>
          </w:tblCellMar>
        </w:tblPrEx>
        <w:trPr>
          <w:trHeight w:val="567" w:hRule="atLeast"/>
        </w:trPr>
        <w:tc>
          <w:tcPr>
            <w:tcW w:w="98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其中：财政资金</w:t>
            </w:r>
          </w:p>
        </w:tc>
        <w:tc>
          <w:tcPr>
            <w:tcW w:w="34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143</w:t>
            </w:r>
          </w:p>
        </w:tc>
      </w:tr>
      <w:tr>
        <w:tblPrEx>
          <w:tblCellMar>
            <w:top w:w="0" w:type="dxa"/>
            <w:left w:w="108" w:type="dxa"/>
            <w:bottom w:w="0" w:type="dxa"/>
            <w:right w:w="108" w:type="dxa"/>
          </w:tblCellMar>
        </w:tblPrEx>
        <w:trPr>
          <w:trHeight w:val="567" w:hRule="atLeast"/>
        </w:trPr>
        <w:tc>
          <w:tcPr>
            <w:tcW w:w="98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其他资金</w:t>
            </w:r>
          </w:p>
        </w:tc>
        <w:tc>
          <w:tcPr>
            <w:tcW w:w="34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567" w:hRule="atLeast"/>
        </w:trPr>
        <w:tc>
          <w:tcPr>
            <w:tcW w:w="5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总体目标</w:t>
            </w:r>
          </w:p>
        </w:tc>
        <w:tc>
          <w:tcPr>
            <w:tcW w:w="4481"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核心目标为究竟达勒特古城形制布局与历史沿革，并以达勒特古城为切入点，深化新疆地区宋元时期国家管理与文化认同研究及丝绸之路文化与物质交流研究。年度目标为确认内城中部夯土遗迹，及始建期遗存，明确内城性质。</w:t>
            </w:r>
          </w:p>
        </w:tc>
      </w:tr>
      <w:tr>
        <w:tblPrEx>
          <w:tblCellMar>
            <w:top w:w="0" w:type="dxa"/>
            <w:left w:w="108" w:type="dxa"/>
            <w:bottom w:w="0" w:type="dxa"/>
            <w:right w:w="108" w:type="dxa"/>
          </w:tblCellMar>
        </w:tblPrEx>
        <w:trPr>
          <w:trHeight w:val="567" w:hRule="atLeast"/>
        </w:trPr>
        <w:tc>
          <w:tcPr>
            <w:tcW w:w="5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绩效目标</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一级指标</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二级指标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三级指标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指标值</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产出指标</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数量指标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考古项目（重点项目）</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质量指标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项目验收合格率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≥98%</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20"/>
                <w:szCs w:val="20"/>
              </w:rPr>
            </w:pPr>
            <w:r>
              <w:rPr>
                <w:rFonts w:hint="eastAsia" w:ascii="宋体" w:hAnsi="宋体" w:eastAsia="宋体" w:cs="宋体"/>
                <w:i w:val="0"/>
                <w:iCs w:val="0"/>
                <w:color w:val="000000"/>
                <w:kern w:val="0"/>
                <w:sz w:val="20"/>
                <w:szCs w:val="20"/>
                <w:u w:val="none"/>
                <w:lang w:val="en-US" w:eastAsia="zh-CN" w:bidi="ar"/>
              </w:rPr>
              <w:t>安全事故发生率</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≤0.5‰</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文物损毁、违规修复发生率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≤0.5‰</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效益指标</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社会效益指标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提升国家文物保护水平与全民文物保护意识</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比上一年度提升</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可持续影响</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对中华优秀传统文化传承影响</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长期</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满意度指标</w:t>
            </w: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保护单位对文物保护满意度</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333333"/>
                <w:kern w:val="0"/>
                <w:sz w:val="20"/>
                <w:szCs w:val="20"/>
                <w:u w:val="none"/>
                <w:lang w:val="en-US" w:eastAsia="zh-CN" w:bidi="ar"/>
              </w:rPr>
              <w:t>≥90%</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社会公众对重点文物保护满意度</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333333"/>
                <w:sz w:val="20"/>
                <w:szCs w:val="20"/>
              </w:rPr>
            </w:pPr>
            <w:r>
              <w:rPr>
                <w:rFonts w:hint="eastAsia" w:ascii="宋体" w:hAnsi="宋体" w:eastAsia="宋体" w:cs="宋体"/>
                <w:i w:val="0"/>
                <w:iCs w:val="0"/>
                <w:color w:val="333333"/>
                <w:kern w:val="0"/>
                <w:sz w:val="20"/>
                <w:szCs w:val="20"/>
                <w:u w:val="none"/>
                <w:lang w:val="en-US" w:eastAsia="zh-CN" w:bidi="ar"/>
              </w:rPr>
              <w:t>≥90%</w:t>
            </w:r>
          </w:p>
        </w:tc>
      </w:tr>
    </w:tbl>
    <w:p/>
    <w:p>
      <w:pPr>
        <w:pStyle w:val="2"/>
      </w:pPr>
    </w:p>
    <w:p/>
    <w:tbl>
      <w:tblPr>
        <w:tblStyle w:val="8"/>
        <w:tblW w:w="5000" w:type="pct"/>
        <w:tblInd w:w="0" w:type="dxa"/>
        <w:tblLayout w:type="autofit"/>
        <w:tblCellMar>
          <w:top w:w="0" w:type="dxa"/>
          <w:left w:w="108" w:type="dxa"/>
          <w:bottom w:w="0" w:type="dxa"/>
          <w:right w:w="108" w:type="dxa"/>
        </w:tblCellMar>
      </w:tblPr>
      <w:tblGrid>
        <w:gridCol w:w="876"/>
        <w:gridCol w:w="791"/>
        <w:gridCol w:w="1038"/>
        <w:gridCol w:w="1077"/>
        <w:gridCol w:w="876"/>
        <w:gridCol w:w="2998"/>
        <w:gridCol w:w="866"/>
      </w:tblGrid>
      <w:tr>
        <w:tblPrEx>
          <w:tblCellMar>
            <w:top w:w="0" w:type="dxa"/>
            <w:left w:w="108" w:type="dxa"/>
            <w:bottom w:w="0" w:type="dxa"/>
            <w:right w:w="108" w:type="dxa"/>
          </w:tblCellMar>
        </w:tblPrEx>
        <w:trPr>
          <w:trHeight w:val="567"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4"/>
                <w:szCs w:val="24"/>
              </w:rPr>
            </w:pPr>
            <w:r>
              <w:rPr>
                <w:rFonts w:hint="eastAsia" w:ascii="宋体" w:hAnsi="宋体" w:eastAsia="宋体" w:cs="宋体"/>
                <w:b/>
                <w:bCs/>
                <w:i w:val="0"/>
                <w:iCs w:val="0"/>
                <w:color w:val="000000"/>
                <w:kern w:val="0"/>
                <w:sz w:val="22"/>
                <w:szCs w:val="22"/>
                <w:u w:val="none"/>
                <w:lang w:val="en-US" w:eastAsia="zh-CN" w:bidi="ar"/>
              </w:rPr>
              <w:t>2022年国家文物保护专项资金绩效目标表</w:t>
            </w:r>
          </w:p>
        </w:tc>
      </w:tr>
      <w:tr>
        <w:tblPrEx>
          <w:tblCellMar>
            <w:top w:w="0" w:type="dxa"/>
            <w:left w:w="108" w:type="dxa"/>
            <w:bottom w:w="0" w:type="dxa"/>
            <w:right w:w="108" w:type="dxa"/>
          </w:tblCellMar>
        </w:tblPrEx>
        <w:trPr>
          <w:trHeight w:val="567" w:hRule="atLeast"/>
        </w:trPr>
        <w:tc>
          <w:tcPr>
            <w:tcW w:w="9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0"/>
                <w:szCs w:val="20"/>
              </w:rPr>
            </w:pPr>
            <w:r>
              <w:rPr>
                <w:rFonts w:hint="eastAsia" w:ascii="宋体" w:hAnsi="宋体" w:eastAsia="宋体" w:cs="宋体"/>
                <w:i w:val="0"/>
                <w:iCs w:val="0"/>
                <w:color w:val="000000"/>
                <w:kern w:val="0"/>
                <w:sz w:val="20"/>
                <w:szCs w:val="20"/>
                <w:u w:val="none"/>
                <w:lang w:val="en-US" w:eastAsia="zh-CN" w:bidi="ar"/>
              </w:rPr>
              <w:t>专项名称</w:t>
            </w:r>
          </w:p>
        </w:tc>
        <w:tc>
          <w:tcPr>
            <w:tcW w:w="40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0"/>
                <w:szCs w:val="20"/>
              </w:rPr>
            </w:pPr>
            <w:r>
              <w:rPr>
                <w:rFonts w:hint="eastAsia" w:ascii="宋体" w:hAnsi="宋体" w:eastAsia="宋体" w:cs="宋体"/>
                <w:i w:val="0"/>
                <w:iCs w:val="0"/>
                <w:color w:val="000000"/>
                <w:kern w:val="0"/>
                <w:sz w:val="20"/>
                <w:szCs w:val="20"/>
                <w:u w:val="none"/>
                <w:lang w:val="en-US" w:eastAsia="zh-CN" w:bidi="ar"/>
              </w:rPr>
              <w:t>新疆维吾尔自治区图木舒克市托库孜萨来遗址（唐王城遗址）考古发掘</w:t>
            </w:r>
          </w:p>
        </w:tc>
      </w:tr>
      <w:tr>
        <w:tblPrEx>
          <w:tblCellMar>
            <w:top w:w="0" w:type="dxa"/>
            <w:left w:w="108" w:type="dxa"/>
            <w:bottom w:w="0" w:type="dxa"/>
            <w:right w:w="108" w:type="dxa"/>
          </w:tblCellMar>
        </w:tblPrEx>
        <w:trPr>
          <w:trHeight w:val="567" w:hRule="atLeast"/>
        </w:trPr>
        <w:tc>
          <w:tcPr>
            <w:tcW w:w="9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中央主管部门</w:t>
            </w:r>
          </w:p>
        </w:tc>
        <w:tc>
          <w:tcPr>
            <w:tcW w:w="40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国家文物局</w:t>
            </w:r>
          </w:p>
        </w:tc>
      </w:tr>
      <w:tr>
        <w:tblPrEx>
          <w:tblCellMar>
            <w:top w:w="0" w:type="dxa"/>
            <w:left w:w="108" w:type="dxa"/>
            <w:bottom w:w="0" w:type="dxa"/>
            <w:right w:w="108" w:type="dxa"/>
          </w:tblCellMar>
        </w:tblPrEx>
        <w:trPr>
          <w:trHeight w:val="567" w:hRule="atLeast"/>
        </w:trPr>
        <w:tc>
          <w:tcPr>
            <w:tcW w:w="9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省级财政部门</w:t>
            </w:r>
          </w:p>
        </w:tc>
        <w:tc>
          <w:tcPr>
            <w:tcW w:w="124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新疆维吾尔自治区财政厅</w:t>
            </w:r>
          </w:p>
        </w:tc>
        <w:tc>
          <w:tcPr>
            <w:tcW w:w="5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省级主管部门</w:t>
            </w:r>
          </w:p>
        </w:tc>
        <w:tc>
          <w:tcPr>
            <w:tcW w:w="224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新疆维吾尔自治区文化和旅游厅</w:t>
            </w:r>
          </w:p>
        </w:tc>
      </w:tr>
      <w:tr>
        <w:tblPrEx>
          <w:tblCellMar>
            <w:top w:w="0" w:type="dxa"/>
            <w:left w:w="108" w:type="dxa"/>
            <w:bottom w:w="0" w:type="dxa"/>
            <w:right w:w="108" w:type="dxa"/>
          </w:tblCellMar>
        </w:tblPrEx>
        <w:trPr>
          <w:trHeight w:val="567" w:hRule="atLeast"/>
        </w:trPr>
        <w:tc>
          <w:tcPr>
            <w:tcW w:w="98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资金情况（万元）</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年度资金总额：</w:t>
            </w:r>
          </w:p>
        </w:tc>
        <w:tc>
          <w:tcPr>
            <w:tcW w:w="34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145</w:t>
            </w:r>
          </w:p>
        </w:tc>
      </w:tr>
      <w:tr>
        <w:tblPrEx>
          <w:tblCellMar>
            <w:top w:w="0" w:type="dxa"/>
            <w:left w:w="108" w:type="dxa"/>
            <w:bottom w:w="0" w:type="dxa"/>
            <w:right w:w="108" w:type="dxa"/>
          </w:tblCellMar>
        </w:tblPrEx>
        <w:trPr>
          <w:trHeight w:val="567" w:hRule="atLeast"/>
        </w:trPr>
        <w:tc>
          <w:tcPr>
            <w:tcW w:w="98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其中：财政资金</w:t>
            </w:r>
          </w:p>
        </w:tc>
        <w:tc>
          <w:tcPr>
            <w:tcW w:w="34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145</w:t>
            </w:r>
          </w:p>
        </w:tc>
      </w:tr>
      <w:tr>
        <w:tblPrEx>
          <w:tblCellMar>
            <w:top w:w="0" w:type="dxa"/>
            <w:left w:w="108" w:type="dxa"/>
            <w:bottom w:w="0" w:type="dxa"/>
            <w:right w:w="108" w:type="dxa"/>
          </w:tblCellMar>
        </w:tblPrEx>
        <w:trPr>
          <w:trHeight w:val="567" w:hRule="atLeast"/>
        </w:trPr>
        <w:tc>
          <w:tcPr>
            <w:tcW w:w="98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其他资金</w:t>
            </w:r>
          </w:p>
        </w:tc>
        <w:tc>
          <w:tcPr>
            <w:tcW w:w="34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567" w:hRule="atLeast"/>
        </w:trPr>
        <w:tc>
          <w:tcPr>
            <w:tcW w:w="5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总体目标</w:t>
            </w:r>
          </w:p>
        </w:tc>
        <w:tc>
          <w:tcPr>
            <w:tcW w:w="4481"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设两条5×50米的长探沟，分别跨古城址北部两座城墙南北两侧，以解剖城墙，寻找城门，了解内城、外城、大外城地层堆积情况。为了解城址形制、年代、性质及文化内涵提供材料。同时，开展遗址周边古环境调查，为探讨遗址兴废提供材料和线索。</w:t>
            </w:r>
          </w:p>
        </w:tc>
      </w:tr>
      <w:tr>
        <w:tblPrEx>
          <w:tblCellMar>
            <w:top w:w="0" w:type="dxa"/>
            <w:left w:w="108" w:type="dxa"/>
            <w:bottom w:w="0" w:type="dxa"/>
            <w:right w:w="108" w:type="dxa"/>
          </w:tblCellMar>
        </w:tblPrEx>
        <w:trPr>
          <w:trHeight w:val="567" w:hRule="atLeast"/>
        </w:trPr>
        <w:tc>
          <w:tcPr>
            <w:tcW w:w="5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绩效目标</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一级指标</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二级指标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三级指标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指标值</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产出指标</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数量指标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考古项目（重点项目）</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质量指标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项目验收合格率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≥98%</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20"/>
                <w:szCs w:val="20"/>
              </w:rPr>
            </w:pPr>
            <w:r>
              <w:rPr>
                <w:rFonts w:hint="eastAsia" w:ascii="宋体" w:hAnsi="宋体" w:eastAsia="宋体" w:cs="宋体"/>
                <w:i w:val="0"/>
                <w:iCs w:val="0"/>
                <w:color w:val="000000"/>
                <w:kern w:val="0"/>
                <w:sz w:val="20"/>
                <w:szCs w:val="20"/>
                <w:u w:val="none"/>
                <w:lang w:val="en-US" w:eastAsia="zh-CN" w:bidi="ar"/>
              </w:rPr>
              <w:t>安全事故发生率</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≤0.5‰</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文物损毁、违规修复发生率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≤0.5‰</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效益指标</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社会效益指标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提升国家文物保护水平与全民文物保护意识</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比上一年度提升</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可持续影响</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对中华优秀传统文化传承影响</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长期</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满意度指标</w:t>
            </w: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保护单位对文物保护满意度</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333333"/>
                <w:kern w:val="0"/>
                <w:sz w:val="20"/>
                <w:szCs w:val="20"/>
                <w:u w:val="none"/>
                <w:lang w:val="en-US" w:eastAsia="zh-CN" w:bidi="ar"/>
              </w:rPr>
              <w:t>≥90%</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社会公众对重点文物保护满意度</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333333"/>
                <w:sz w:val="20"/>
                <w:szCs w:val="20"/>
              </w:rPr>
            </w:pPr>
            <w:r>
              <w:rPr>
                <w:rFonts w:hint="eastAsia" w:ascii="宋体" w:hAnsi="宋体" w:eastAsia="宋体" w:cs="宋体"/>
                <w:i w:val="0"/>
                <w:iCs w:val="0"/>
                <w:color w:val="333333"/>
                <w:kern w:val="0"/>
                <w:sz w:val="20"/>
                <w:szCs w:val="20"/>
                <w:u w:val="none"/>
                <w:lang w:val="en-US" w:eastAsia="zh-CN" w:bidi="ar"/>
              </w:rPr>
              <w:t>≥90%</w:t>
            </w:r>
          </w:p>
        </w:tc>
      </w:tr>
    </w:tbl>
    <w:p/>
    <w:p>
      <w:pPr>
        <w:pStyle w:val="2"/>
      </w:pPr>
    </w:p>
    <w:p/>
    <w:tbl>
      <w:tblPr>
        <w:tblStyle w:val="8"/>
        <w:tblW w:w="5000" w:type="pct"/>
        <w:tblInd w:w="0" w:type="dxa"/>
        <w:tblLayout w:type="autofit"/>
        <w:tblCellMar>
          <w:top w:w="0" w:type="dxa"/>
          <w:left w:w="108" w:type="dxa"/>
          <w:bottom w:w="0" w:type="dxa"/>
          <w:right w:w="108" w:type="dxa"/>
        </w:tblCellMar>
      </w:tblPr>
      <w:tblGrid>
        <w:gridCol w:w="876"/>
        <w:gridCol w:w="791"/>
        <w:gridCol w:w="1038"/>
        <w:gridCol w:w="1077"/>
        <w:gridCol w:w="876"/>
        <w:gridCol w:w="2998"/>
        <w:gridCol w:w="866"/>
      </w:tblGrid>
      <w:tr>
        <w:tblPrEx>
          <w:tblCellMar>
            <w:top w:w="0" w:type="dxa"/>
            <w:left w:w="108" w:type="dxa"/>
            <w:bottom w:w="0" w:type="dxa"/>
            <w:right w:w="108" w:type="dxa"/>
          </w:tblCellMar>
        </w:tblPrEx>
        <w:trPr>
          <w:trHeight w:val="567"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4"/>
                <w:szCs w:val="24"/>
              </w:rPr>
            </w:pPr>
            <w:r>
              <w:rPr>
                <w:rFonts w:hint="eastAsia" w:ascii="宋体" w:hAnsi="宋体" w:eastAsia="宋体" w:cs="宋体"/>
                <w:b/>
                <w:bCs/>
                <w:i w:val="0"/>
                <w:iCs w:val="0"/>
                <w:color w:val="000000"/>
                <w:kern w:val="0"/>
                <w:sz w:val="22"/>
                <w:szCs w:val="22"/>
                <w:u w:val="none"/>
                <w:lang w:val="en-US" w:eastAsia="zh-CN" w:bidi="ar"/>
              </w:rPr>
              <w:t>2022年国家文物保护专项资金绩效目标表</w:t>
            </w:r>
          </w:p>
        </w:tc>
      </w:tr>
      <w:tr>
        <w:tblPrEx>
          <w:tblCellMar>
            <w:top w:w="0" w:type="dxa"/>
            <w:left w:w="108" w:type="dxa"/>
            <w:bottom w:w="0" w:type="dxa"/>
            <w:right w:w="108" w:type="dxa"/>
          </w:tblCellMar>
        </w:tblPrEx>
        <w:trPr>
          <w:trHeight w:val="567" w:hRule="atLeast"/>
        </w:trPr>
        <w:tc>
          <w:tcPr>
            <w:tcW w:w="9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0"/>
                <w:szCs w:val="20"/>
              </w:rPr>
            </w:pPr>
            <w:r>
              <w:rPr>
                <w:rFonts w:hint="eastAsia" w:ascii="宋体" w:hAnsi="宋体" w:eastAsia="宋体" w:cs="宋体"/>
                <w:i w:val="0"/>
                <w:iCs w:val="0"/>
                <w:color w:val="000000"/>
                <w:kern w:val="0"/>
                <w:sz w:val="20"/>
                <w:szCs w:val="20"/>
                <w:u w:val="none"/>
                <w:lang w:val="en-US" w:eastAsia="zh-CN" w:bidi="ar"/>
              </w:rPr>
              <w:t>专项名称</w:t>
            </w:r>
          </w:p>
        </w:tc>
        <w:tc>
          <w:tcPr>
            <w:tcW w:w="40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0"/>
                <w:szCs w:val="20"/>
              </w:rPr>
            </w:pPr>
            <w:r>
              <w:rPr>
                <w:rFonts w:hint="eastAsia" w:ascii="宋体" w:hAnsi="宋体" w:eastAsia="宋体" w:cs="宋体"/>
                <w:i w:val="0"/>
                <w:iCs w:val="0"/>
                <w:color w:val="000000"/>
                <w:kern w:val="0"/>
                <w:sz w:val="20"/>
                <w:szCs w:val="20"/>
                <w:u w:val="none"/>
                <w:lang w:val="en-US" w:eastAsia="zh-CN" w:bidi="ar"/>
              </w:rPr>
              <w:t>新疆维吾尔自治区博尔塔拉自治州温泉县呼斯塔遗址考古发掘</w:t>
            </w:r>
          </w:p>
        </w:tc>
      </w:tr>
      <w:tr>
        <w:tblPrEx>
          <w:tblCellMar>
            <w:top w:w="0" w:type="dxa"/>
            <w:left w:w="108" w:type="dxa"/>
            <w:bottom w:w="0" w:type="dxa"/>
            <w:right w:w="108" w:type="dxa"/>
          </w:tblCellMar>
        </w:tblPrEx>
        <w:trPr>
          <w:trHeight w:val="567" w:hRule="atLeast"/>
        </w:trPr>
        <w:tc>
          <w:tcPr>
            <w:tcW w:w="9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中央主管部门</w:t>
            </w:r>
          </w:p>
        </w:tc>
        <w:tc>
          <w:tcPr>
            <w:tcW w:w="40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国家文物局</w:t>
            </w:r>
          </w:p>
        </w:tc>
      </w:tr>
      <w:tr>
        <w:tblPrEx>
          <w:tblCellMar>
            <w:top w:w="0" w:type="dxa"/>
            <w:left w:w="108" w:type="dxa"/>
            <w:bottom w:w="0" w:type="dxa"/>
            <w:right w:w="108" w:type="dxa"/>
          </w:tblCellMar>
        </w:tblPrEx>
        <w:trPr>
          <w:trHeight w:val="567" w:hRule="atLeast"/>
        </w:trPr>
        <w:tc>
          <w:tcPr>
            <w:tcW w:w="9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省级财政部门</w:t>
            </w:r>
          </w:p>
        </w:tc>
        <w:tc>
          <w:tcPr>
            <w:tcW w:w="124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新疆维吾尔自治区财政厅</w:t>
            </w:r>
          </w:p>
        </w:tc>
        <w:tc>
          <w:tcPr>
            <w:tcW w:w="5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省级主管部门</w:t>
            </w:r>
          </w:p>
        </w:tc>
        <w:tc>
          <w:tcPr>
            <w:tcW w:w="224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新疆维吾尔自治区文化和旅游厅</w:t>
            </w:r>
          </w:p>
        </w:tc>
      </w:tr>
      <w:tr>
        <w:tblPrEx>
          <w:tblCellMar>
            <w:top w:w="0" w:type="dxa"/>
            <w:left w:w="108" w:type="dxa"/>
            <w:bottom w:w="0" w:type="dxa"/>
            <w:right w:w="108" w:type="dxa"/>
          </w:tblCellMar>
        </w:tblPrEx>
        <w:trPr>
          <w:trHeight w:val="567" w:hRule="atLeast"/>
        </w:trPr>
        <w:tc>
          <w:tcPr>
            <w:tcW w:w="98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资金情况（万元）</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年度资金总额：</w:t>
            </w:r>
          </w:p>
        </w:tc>
        <w:tc>
          <w:tcPr>
            <w:tcW w:w="34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121</w:t>
            </w:r>
          </w:p>
        </w:tc>
      </w:tr>
      <w:tr>
        <w:tblPrEx>
          <w:tblCellMar>
            <w:top w:w="0" w:type="dxa"/>
            <w:left w:w="108" w:type="dxa"/>
            <w:bottom w:w="0" w:type="dxa"/>
            <w:right w:w="108" w:type="dxa"/>
          </w:tblCellMar>
        </w:tblPrEx>
        <w:trPr>
          <w:trHeight w:val="567" w:hRule="atLeast"/>
        </w:trPr>
        <w:tc>
          <w:tcPr>
            <w:tcW w:w="98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其中：财政资金</w:t>
            </w:r>
          </w:p>
        </w:tc>
        <w:tc>
          <w:tcPr>
            <w:tcW w:w="34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121</w:t>
            </w:r>
          </w:p>
        </w:tc>
      </w:tr>
      <w:tr>
        <w:tblPrEx>
          <w:tblCellMar>
            <w:top w:w="0" w:type="dxa"/>
            <w:left w:w="108" w:type="dxa"/>
            <w:bottom w:w="0" w:type="dxa"/>
            <w:right w:w="108" w:type="dxa"/>
          </w:tblCellMar>
        </w:tblPrEx>
        <w:trPr>
          <w:trHeight w:val="567" w:hRule="atLeast"/>
        </w:trPr>
        <w:tc>
          <w:tcPr>
            <w:tcW w:w="98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其他资金</w:t>
            </w:r>
          </w:p>
        </w:tc>
        <w:tc>
          <w:tcPr>
            <w:tcW w:w="34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567" w:hRule="atLeast"/>
        </w:trPr>
        <w:tc>
          <w:tcPr>
            <w:tcW w:w="5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总体目标</w:t>
            </w:r>
          </w:p>
        </w:tc>
        <w:tc>
          <w:tcPr>
            <w:tcW w:w="4481"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1．进一步发掘西城墙北段西门附近支渠及与之相通的城内建筑遗迹，明确该遗迹的结构及性质。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2．根据西城墙内侧分渠走向，发掘其北段及南段，寻找分渠在西城墙上的入、出口及结构。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3．继续进行2021年度由于疫情中断的遗址西南部墓葬区冢2的发掘。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4．继续进行2021年度由于疫情中断的城墙西北角的发掘。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5．继续进行2021年度由于疫情中断的院落南门的发掘。</w:t>
            </w:r>
          </w:p>
        </w:tc>
      </w:tr>
      <w:tr>
        <w:tblPrEx>
          <w:tblCellMar>
            <w:top w:w="0" w:type="dxa"/>
            <w:left w:w="108" w:type="dxa"/>
            <w:bottom w:w="0" w:type="dxa"/>
            <w:right w:w="108" w:type="dxa"/>
          </w:tblCellMar>
        </w:tblPrEx>
        <w:trPr>
          <w:trHeight w:val="567" w:hRule="atLeast"/>
        </w:trPr>
        <w:tc>
          <w:tcPr>
            <w:tcW w:w="5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绩效目标</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一级指标</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二级指标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三级指标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指标值</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产出指标</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数量指标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考古项目（重点项目）</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质量指标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项目验收合格率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≥98%</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20"/>
                <w:szCs w:val="20"/>
              </w:rPr>
            </w:pPr>
            <w:r>
              <w:rPr>
                <w:rFonts w:hint="eastAsia" w:ascii="宋体" w:hAnsi="宋体" w:eastAsia="宋体" w:cs="宋体"/>
                <w:i w:val="0"/>
                <w:iCs w:val="0"/>
                <w:color w:val="000000"/>
                <w:kern w:val="0"/>
                <w:sz w:val="20"/>
                <w:szCs w:val="20"/>
                <w:u w:val="none"/>
                <w:lang w:val="en-US" w:eastAsia="zh-CN" w:bidi="ar"/>
              </w:rPr>
              <w:t>安全事故发生率</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≤0.5‰</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文物损毁、违规修复发生率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≤0.5‰</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效益指标</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社会效益指标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提升国家文物保护水平与全民文物保护意识</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比上一年度提升</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可持续影响</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对中华优秀传统文化传承影响</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长期</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满意度指标</w:t>
            </w: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保护单位对文物保护满意度</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333333"/>
                <w:kern w:val="0"/>
                <w:sz w:val="20"/>
                <w:szCs w:val="20"/>
                <w:u w:val="none"/>
                <w:lang w:val="en-US" w:eastAsia="zh-CN" w:bidi="ar"/>
              </w:rPr>
              <w:t>≥90%</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社会公众对重点文物保护满意度</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333333"/>
                <w:sz w:val="20"/>
                <w:szCs w:val="20"/>
              </w:rPr>
            </w:pPr>
            <w:r>
              <w:rPr>
                <w:rFonts w:hint="eastAsia" w:ascii="宋体" w:hAnsi="宋体" w:eastAsia="宋体" w:cs="宋体"/>
                <w:i w:val="0"/>
                <w:iCs w:val="0"/>
                <w:color w:val="333333"/>
                <w:kern w:val="0"/>
                <w:sz w:val="20"/>
                <w:szCs w:val="20"/>
                <w:u w:val="none"/>
                <w:lang w:val="en-US" w:eastAsia="zh-CN" w:bidi="ar"/>
              </w:rPr>
              <w:t>≥90%</w:t>
            </w:r>
          </w:p>
        </w:tc>
      </w:tr>
    </w:tbl>
    <w:p/>
    <w:p>
      <w:pPr>
        <w:pStyle w:val="2"/>
      </w:pPr>
    </w:p>
    <w:tbl>
      <w:tblPr>
        <w:tblStyle w:val="8"/>
        <w:tblW w:w="5000" w:type="pct"/>
        <w:tblInd w:w="0" w:type="dxa"/>
        <w:tblLayout w:type="autofit"/>
        <w:tblCellMar>
          <w:top w:w="0" w:type="dxa"/>
          <w:left w:w="108" w:type="dxa"/>
          <w:bottom w:w="0" w:type="dxa"/>
          <w:right w:w="108" w:type="dxa"/>
        </w:tblCellMar>
      </w:tblPr>
      <w:tblGrid>
        <w:gridCol w:w="877"/>
        <w:gridCol w:w="792"/>
        <w:gridCol w:w="1039"/>
        <w:gridCol w:w="1078"/>
        <w:gridCol w:w="877"/>
        <w:gridCol w:w="2849"/>
        <w:gridCol w:w="144"/>
        <w:gridCol w:w="866"/>
      </w:tblGrid>
      <w:tr>
        <w:tblPrEx>
          <w:tblCellMar>
            <w:top w:w="0" w:type="dxa"/>
            <w:left w:w="108" w:type="dxa"/>
            <w:bottom w:w="0" w:type="dxa"/>
            <w:right w:w="108" w:type="dxa"/>
          </w:tblCellMar>
        </w:tblPrEx>
        <w:trPr>
          <w:trHeight w:val="567"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4"/>
                <w:szCs w:val="24"/>
              </w:rPr>
            </w:pPr>
            <w:r>
              <w:rPr>
                <w:rFonts w:hint="eastAsia" w:ascii="宋体" w:hAnsi="宋体" w:eastAsia="宋体" w:cs="宋体"/>
                <w:b/>
                <w:bCs/>
                <w:i w:val="0"/>
                <w:iCs w:val="0"/>
                <w:color w:val="000000"/>
                <w:kern w:val="0"/>
                <w:sz w:val="22"/>
                <w:szCs w:val="22"/>
                <w:u w:val="none"/>
                <w:lang w:val="en-US" w:eastAsia="zh-CN" w:bidi="ar"/>
              </w:rPr>
              <w:t>2022年国家文物保护专项资金绩效目标表</w:t>
            </w:r>
          </w:p>
        </w:tc>
      </w:tr>
      <w:tr>
        <w:tblPrEx>
          <w:tblCellMar>
            <w:top w:w="0" w:type="dxa"/>
            <w:left w:w="108" w:type="dxa"/>
            <w:bottom w:w="0" w:type="dxa"/>
            <w:right w:w="108" w:type="dxa"/>
          </w:tblCellMar>
        </w:tblPrEx>
        <w:trPr>
          <w:trHeight w:val="567" w:hRule="atLeast"/>
        </w:trPr>
        <w:tc>
          <w:tcPr>
            <w:tcW w:w="9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0"/>
                <w:szCs w:val="20"/>
              </w:rPr>
            </w:pPr>
            <w:r>
              <w:rPr>
                <w:rFonts w:hint="eastAsia" w:ascii="宋体" w:hAnsi="宋体" w:eastAsia="宋体" w:cs="宋体"/>
                <w:i w:val="0"/>
                <w:iCs w:val="0"/>
                <w:color w:val="000000"/>
                <w:kern w:val="0"/>
                <w:sz w:val="20"/>
                <w:szCs w:val="20"/>
                <w:u w:val="none"/>
                <w:lang w:val="en-US" w:eastAsia="zh-CN" w:bidi="ar"/>
              </w:rPr>
              <w:t>专项名称</w:t>
            </w:r>
          </w:p>
        </w:tc>
        <w:tc>
          <w:tcPr>
            <w:tcW w:w="401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0"/>
                <w:szCs w:val="20"/>
              </w:rPr>
            </w:pPr>
            <w:r>
              <w:rPr>
                <w:rFonts w:hint="eastAsia" w:ascii="宋体" w:hAnsi="宋体" w:eastAsia="宋体" w:cs="宋体"/>
                <w:i w:val="0"/>
                <w:iCs w:val="0"/>
                <w:color w:val="000000"/>
                <w:kern w:val="0"/>
                <w:sz w:val="20"/>
                <w:szCs w:val="20"/>
                <w:u w:val="none"/>
                <w:lang w:val="en-US" w:eastAsia="zh-CN" w:bidi="ar"/>
              </w:rPr>
              <w:t>新疆维吾尔自治区吐鲁番市鄯善县吐峪沟石窟遗址考古发掘</w:t>
            </w:r>
          </w:p>
        </w:tc>
      </w:tr>
      <w:tr>
        <w:tblPrEx>
          <w:tblCellMar>
            <w:top w:w="0" w:type="dxa"/>
            <w:left w:w="108" w:type="dxa"/>
            <w:bottom w:w="0" w:type="dxa"/>
            <w:right w:w="108" w:type="dxa"/>
          </w:tblCellMar>
        </w:tblPrEx>
        <w:trPr>
          <w:trHeight w:val="567" w:hRule="atLeast"/>
        </w:trPr>
        <w:tc>
          <w:tcPr>
            <w:tcW w:w="9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中央主管部门</w:t>
            </w:r>
          </w:p>
        </w:tc>
        <w:tc>
          <w:tcPr>
            <w:tcW w:w="401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国家文物局</w:t>
            </w:r>
          </w:p>
        </w:tc>
      </w:tr>
      <w:tr>
        <w:tblPrEx>
          <w:tblCellMar>
            <w:top w:w="0" w:type="dxa"/>
            <w:left w:w="108" w:type="dxa"/>
            <w:bottom w:w="0" w:type="dxa"/>
            <w:right w:w="108" w:type="dxa"/>
          </w:tblCellMar>
        </w:tblPrEx>
        <w:trPr>
          <w:trHeight w:val="567" w:hRule="atLeast"/>
        </w:trPr>
        <w:tc>
          <w:tcPr>
            <w:tcW w:w="9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省级财政部门</w:t>
            </w:r>
          </w:p>
        </w:tc>
        <w:tc>
          <w:tcPr>
            <w:tcW w:w="124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新疆维吾尔自治区财政厅</w:t>
            </w:r>
          </w:p>
        </w:tc>
        <w:tc>
          <w:tcPr>
            <w:tcW w:w="5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省级主管部门</w:t>
            </w:r>
          </w:p>
        </w:tc>
        <w:tc>
          <w:tcPr>
            <w:tcW w:w="224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新疆维吾尔自治区文化和旅游厅</w:t>
            </w:r>
          </w:p>
        </w:tc>
      </w:tr>
      <w:tr>
        <w:tblPrEx>
          <w:tblCellMar>
            <w:top w:w="0" w:type="dxa"/>
            <w:left w:w="108" w:type="dxa"/>
            <w:bottom w:w="0" w:type="dxa"/>
            <w:right w:w="108" w:type="dxa"/>
          </w:tblCellMar>
        </w:tblPrEx>
        <w:trPr>
          <w:trHeight w:val="567" w:hRule="atLeast"/>
        </w:trPr>
        <w:tc>
          <w:tcPr>
            <w:tcW w:w="98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资金情况（万元）</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年度资金总额：</w:t>
            </w:r>
          </w:p>
        </w:tc>
        <w:tc>
          <w:tcPr>
            <w:tcW w:w="34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37</w:t>
            </w:r>
          </w:p>
        </w:tc>
      </w:tr>
      <w:tr>
        <w:tblPrEx>
          <w:tblCellMar>
            <w:top w:w="0" w:type="dxa"/>
            <w:left w:w="108" w:type="dxa"/>
            <w:bottom w:w="0" w:type="dxa"/>
            <w:right w:w="108" w:type="dxa"/>
          </w:tblCellMar>
        </w:tblPrEx>
        <w:trPr>
          <w:trHeight w:val="567" w:hRule="atLeast"/>
        </w:trPr>
        <w:tc>
          <w:tcPr>
            <w:tcW w:w="98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其中：财政资金</w:t>
            </w:r>
          </w:p>
        </w:tc>
        <w:tc>
          <w:tcPr>
            <w:tcW w:w="34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37</w:t>
            </w:r>
          </w:p>
        </w:tc>
      </w:tr>
      <w:tr>
        <w:tblPrEx>
          <w:tblCellMar>
            <w:top w:w="0" w:type="dxa"/>
            <w:left w:w="108" w:type="dxa"/>
            <w:bottom w:w="0" w:type="dxa"/>
            <w:right w:w="108" w:type="dxa"/>
          </w:tblCellMar>
        </w:tblPrEx>
        <w:trPr>
          <w:trHeight w:val="567" w:hRule="atLeast"/>
        </w:trPr>
        <w:tc>
          <w:tcPr>
            <w:tcW w:w="98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其他资金</w:t>
            </w:r>
          </w:p>
        </w:tc>
        <w:tc>
          <w:tcPr>
            <w:tcW w:w="34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567" w:hRule="atLeast"/>
        </w:trPr>
        <w:tc>
          <w:tcPr>
            <w:tcW w:w="5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总体目标</w:t>
            </w:r>
          </w:p>
        </w:tc>
        <w:tc>
          <w:tcPr>
            <w:tcW w:w="4481"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一、补充发掘东区南部洞窟遗址。一是可以确认吐峪沟东区南部现存的洞窟数量，为考古报告中自东区向西区连续排布的洞窟编号提供依据；二是为确认吐峪沟西区南部和东区南部遗址的性质、内在关联及寺院功能分区提供资料。二、东区北部3座洞窟的发掘与局部解剖。吐峪沟石窟东区北部，经2010、2011、2017年的考古发掘，整体形制布局和洞窟类型、组合关系已大致明确。但其中的第6、9窟尚未发掘，性质不明。第57窟前后经过三个时期营修改建，过程较为复杂，其改建关系可为吐峪沟相关佛殿窟和塔庙窟的相对年代提供地层学依据。但该窟发掘工作不足，对于洞窟第一、二期的具体形制和改建过程不明，需要继续进行局部解剖分析确认。</w:t>
            </w:r>
          </w:p>
        </w:tc>
      </w:tr>
      <w:tr>
        <w:tblPrEx>
          <w:tblCellMar>
            <w:top w:w="0" w:type="dxa"/>
            <w:left w:w="108" w:type="dxa"/>
            <w:bottom w:w="0" w:type="dxa"/>
            <w:right w:w="108" w:type="dxa"/>
          </w:tblCellMar>
        </w:tblPrEx>
        <w:trPr>
          <w:trHeight w:val="567" w:hRule="atLeast"/>
        </w:trPr>
        <w:tc>
          <w:tcPr>
            <w:tcW w:w="5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绩效目标</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一级指标</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二级指标</w:t>
            </w:r>
          </w:p>
        </w:tc>
        <w:tc>
          <w:tcPr>
            <w:tcW w:w="291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三级指标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指标值</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产出指标</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数量指标</w:t>
            </w:r>
          </w:p>
        </w:tc>
        <w:tc>
          <w:tcPr>
            <w:tcW w:w="291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考古项目（重点项目）</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质量指标</w:t>
            </w:r>
          </w:p>
        </w:tc>
        <w:tc>
          <w:tcPr>
            <w:tcW w:w="291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项目验收合格率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≥98%</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91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20"/>
                <w:szCs w:val="20"/>
              </w:rPr>
            </w:pPr>
            <w:r>
              <w:rPr>
                <w:rFonts w:hint="eastAsia" w:ascii="宋体" w:hAnsi="宋体" w:eastAsia="宋体" w:cs="宋体"/>
                <w:i w:val="0"/>
                <w:iCs w:val="0"/>
                <w:color w:val="000000"/>
                <w:kern w:val="0"/>
                <w:sz w:val="20"/>
                <w:szCs w:val="20"/>
                <w:u w:val="none"/>
                <w:lang w:val="en-US" w:eastAsia="zh-CN" w:bidi="ar"/>
              </w:rPr>
              <w:t>安全事故发生率</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≤0.5‰</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91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文物损毁、违规修复发生率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≤0.5‰</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效益指标</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社会效益指标</w:t>
            </w:r>
          </w:p>
        </w:tc>
        <w:tc>
          <w:tcPr>
            <w:tcW w:w="291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提升国家文物保护水平与全民文物保护意识</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比上一年度提升</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可持续影响</w:t>
            </w:r>
          </w:p>
        </w:tc>
        <w:tc>
          <w:tcPr>
            <w:tcW w:w="291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对中华优秀传统文化传承影响</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长期</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满意度指标</w:t>
            </w: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291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保护单位对文物保护满意度</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333333"/>
                <w:kern w:val="0"/>
                <w:sz w:val="20"/>
                <w:szCs w:val="20"/>
                <w:u w:val="none"/>
                <w:lang w:val="en-US" w:eastAsia="zh-CN" w:bidi="ar"/>
              </w:rPr>
              <w:t>≥90%</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82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社会公众对重点文物保护满意度</w:t>
            </w:r>
          </w:p>
        </w:tc>
        <w:tc>
          <w:tcPr>
            <w:tcW w:w="57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333333"/>
                <w:sz w:val="20"/>
                <w:szCs w:val="20"/>
              </w:rPr>
            </w:pPr>
            <w:r>
              <w:rPr>
                <w:rFonts w:hint="eastAsia" w:ascii="宋体" w:hAnsi="宋体" w:eastAsia="宋体" w:cs="宋体"/>
                <w:i w:val="0"/>
                <w:iCs w:val="0"/>
                <w:color w:val="333333"/>
                <w:kern w:val="0"/>
                <w:sz w:val="20"/>
                <w:szCs w:val="20"/>
                <w:u w:val="none"/>
                <w:lang w:val="en-US" w:eastAsia="zh-CN" w:bidi="ar"/>
              </w:rPr>
              <w:t>≥90%</w:t>
            </w:r>
          </w:p>
        </w:tc>
      </w:tr>
    </w:tbl>
    <w:p/>
    <w:p>
      <w:pPr>
        <w:pStyle w:val="2"/>
      </w:pPr>
    </w:p>
    <w:tbl>
      <w:tblPr>
        <w:tblStyle w:val="8"/>
        <w:tblW w:w="5000" w:type="pct"/>
        <w:tblInd w:w="0" w:type="dxa"/>
        <w:tblLayout w:type="autofit"/>
        <w:tblCellMar>
          <w:top w:w="0" w:type="dxa"/>
          <w:left w:w="108" w:type="dxa"/>
          <w:bottom w:w="0" w:type="dxa"/>
          <w:right w:w="108" w:type="dxa"/>
        </w:tblCellMar>
      </w:tblPr>
      <w:tblGrid>
        <w:gridCol w:w="876"/>
        <w:gridCol w:w="791"/>
        <w:gridCol w:w="1038"/>
        <w:gridCol w:w="1077"/>
        <w:gridCol w:w="876"/>
        <w:gridCol w:w="2998"/>
        <w:gridCol w:w="866"/>
      </w:tblGrid>
      <w:tr>
        <w:tblPrEx>
          <w:tblCellMar>
            <w:top w:w="0" w:type="dxa"/>
            <w:left w:w="108" w:type="dxa"/>
            <w:bottom w:w="0" w:type="dxa"/>
            <w:right w:w="108" w:type="dxa"/>
          </w:tblCellMar>
        </w:tblPrEx>
        <w:trPr>
          <w:trHeight w:val="567"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4"/>
                <w:szCs w:val="24"/>
              </w:rPr>
            </w:pPr>
            <w:r>
              <w:rPr>
                <w:rFonts w:hint="eastAsia" w:ascii="宋体" w:hAnsi="宋体" w:eastAsia="宋体" w:cs="宋体"/>
                <w:b/>
                <w:bCs/>
                <w:i w:val="0"/>
                <w:iCs w:val="0"/>
                <w:color w:val="000000"/>
                <w:kern w:val="0"/>
                <w:sz w:val="22"/>
                <w:szCs w:val="22"/>
                <w:u w:val="none"/>
                <w:lang w:val="en-US" w:eastAsia="zh-CN" w:bidi="ar"/>
              </w:rPr>
              <w:t>2022年国家文物保护专项资金绩效目标表</w:t>
            </w:r>
          </w:p>
        </w:tc>
      </w:tr>
      <w:tr>
        <w:tblPrEx>
          <w:tblCellMar>
            <w:top w:w="0" w:type="dxa"/>
            <w:left w:w="108" w:type="dxa"/>
            <w:bottom w:w="0" w:type="dxa"/>
            <w:right w:w="108" w:type="dxa"/>
          </w:tblCellMar>
        </w:tblPrEx>
        <w:trPr>
          <w:trHeight w:val="567" w:hRule="atLeast"/>
        </w:trPr>
        <w:tc>
          <w:tcPr>
            <w:tcW w:w="9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0"/>
                <w:szCs w:val="20"/>
              </w:rPr>
            </w:pPr>
            <w:r>
              <w:rPr>
                <w:rFonts w:hint="eastAsia" w:ascii="宋体" w:hAnsi="宋体" w:eastAsia="宋体" w:cs="宋体"/>
                <w:i w:val="0"/>
                <w:iCs w:val="0"/>
                <w:color w:val="000000"/>
                <w:kern w:val="0"/>
                <w:sz w:val="20"/>
                <w:szCs w:val="20"/>
                <w:u w:val="none"/>
                <w:lang w:val="en-US" w:eastAsia="zh-CN" w:bidi="ar"/>
              </w:rPr>
              <w:t>专项名称</w:t>
            </w:r>
          </w:p>
        </w:tc>
        <w:tc>
          <w:tcPr>
            <w:tcW w:w="40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0"/>
                <w:szCs w:val="20"/>
              </w:rPr>
            </w:pPr>
            <w:r>
              <w:rPr>
                <w:rFonts w:hint="eastAsia" w:ascii="宋体" w:hAnsi="宋体" w:eastAsia="宋体" w:cs="宋体"/>
                <w:i w:val="0"/>
                <w:iCs w:val="0"/>
                <w:color w:val="000000"/>
                <w:kern w:val="0"/>
                <w:sz w:val="20"/>
                <w:szCs w:val="20"/>
                <w:u w:val="none"/>
                <w:lang w:val="en-US" w:eastAsia="zh-CN" w:bidi="ar"/>
              </w:rPr>
              <w:t>新疆维吾尔自治区喀什市汗诺依古城遗址考古发掘</w:t>
            </w:r>
          </w:p>
        </w:tc>
      </w:tr>
      <w:tr>
        <w:tblPrEx>
          <w:tblCellMar>
            <w:top w:w="0" w:type="dxa"/>
            <w:left w:w="108" w:type="dxa"/>
            <w:bottom w:w="0" w:type="dxa"/>
            <w:right w:w="108" w:type="dxa"/>
          </w:tblCellMar>
        </w:tblPrEx>
        <w:trPr>
          <w:trHeight w:val="567" w:hRule="atLeast"/>
        </w:trPr>
        <w:tc>
          <w:tcPr>
            <w:tcW w:w="9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中央主管部门</w:t>
            </w:r>
          </w:p>
        </w:tc>
        <w:tc>
          <w:tcPr>
            <w:tcW w:w="40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国家文物局</w:t>
            </w:r>
          </w:p>
        </w:tc>
      </w:tr>
      <w:tr>
        <w:tblPrEx>
          <w:tblCellMar>
            <w:top w:w="0" w:type="dxa"/>
            <w:left w:w="108" w:type="dxa"/>
            <w:bottom w:w="0" w:type="dxa"/>
            <w:right w:w="108" w:type="dxa"/>
          </w:tblCellMar>
        </w:tblPrEx>
        <w:trPr>
          <w:trHeight w:val="567" w:hRule="atLeast"/>
        </w:trPr>
        <w:tc>
          <w:tcPr>
            <w:tcW w:w="9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省级财政部门</w:t>
            </w:r>
          </w:p>
        </w:tc>
        <w:tc>
          <w:tcPr>
            <w:tcW w:w="124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新疆维吾尔自治区财政厅</w:t>
            </w:r>
          </w:p>
        </w:tc>
        <w:tc>
          <w:tcPr>
            <w:tcW w:w="5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省级主管部门</w:t>
            </w:r>
          </w:p>
        </w:tc>
        <w:tc>
          <w:tcPr>
            <w:tcW w:w="224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新疆维吾尔自治区文化和旅游厅</w:t>
            </w:r>
          </w:p>
        </w:tc>
      </w:tr>
      <w:tr>
        <w:tblPrEx>
          <w:tblCellMar>
            <w:top w:w="0" w:type="dxa"/>
            <w:left w:w="108" w:type="dxa"/>
            <w:bottom w:w="0" w:type="dxa"/>
            <w:right w:w="108" w:type="dxa"/>
          </w:tblCellMar>
        </w:tblPrEx>
        <w:trPr>
          <w:trHeight w:val="567" w:hRule="atLeast"/>
        </w:trPr>
        <w:tc>
          <w:tcPr>
            <w:tcW w:w="98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资金情况（万元）</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年度资金总额：</w:t>
            </w:r>
          </w:p>
        </w:tc>
        <w:tc>
          <w:tcPr>
            <w:tcW w:w="34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116</w:t>
            </w:r>
          </w:p>
        </w:tc>
      </w:tr>
      <w:tr>
        <w:tblPrEx>
          <w:tblCellMar>
            <w:top w:w="0" w:type="dxa"/>
            <w:left w:w="108" w:type="dxa"/>
            <w:bottom w:w="0" w:type="dxa"/>
            <w:right w:w="108" w:type="dxa"/>
          </w:tblCellMar>
        </w:tblPrEx>
        <w:trPr>
          <w:trHeight w:val="567" w:hRule="atLeast"/>
        </w:trPr>
        <w:tc>
          <w:tcPr>
            <w:tcW w:w="98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其中：财政资金</w:t>
            </w:r>
          </w:p>
        </w:tc>
        <w:tc>
          <w:tcPr>
            <w:tcW w:w="34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116</w:t>
            </w:r>
          </w:p>
        </w:tc>
      </w:tr>
      <w:tr>
        <w:tblPrEx>
          <w:tblCellMar>
            <w:top w:w="0" w:type="dxa"/>
            <w:left w:w="108" w:type="dxa"/>
            <w:bottom w:w="0" w:type="dxa"/>
            <w:right w:w="108" w:type="dxa"/>
          </w:tblCellMar>
        </w:tblPrEx>
        <w:trPr>
          <w:trHeight w:val="567" w:hRule="atLeast"/>
        </w:trPr>
        <w:tc>
          <w:tcPr>
            <w:tcW w:w="98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其他资金</w:t>
            </w:r>
          </w:p>
        </w:tc>
        <w:tc>
          <w:tcPr>
            <w:tcW w:w="34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567" w:hRule="atLeast"/>
        </w:trPr>
        <w:tc>
          <w:tcPr>
            <w:tcW w:w="5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总体目标</w:t>
            </w:r>
          </w:p>
        </w:tc>
        <w:tc>
          <w:tcPr>
            <w:tcW w:w="4481"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1.通过解剖沟了解遗址西部和南部文化层状况，确定遗址的南部与西部边界 2.确认斯坦因等人论著中“哈萨塔木”在遗址中的位置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3.重点发掘遗址东城，重点勘探和发掘城内建筑形制布局及时代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4、局部发掘遗址东界的托普梯木（佛寺），确认其形制与时代。</w:t>
            </w:r>
          </w:p>
        </w:tc>
      </w:tr>
      <w:tr>
        <w:tblPrEx>
          <w:tblCellMar>
            <w:top w:w="0" w:type="dxa"/>
            <w:left w:w="108" w:type="dxa"/>
            <w:bottom w:w="0" w:type="dxa"/>
            <w:right w:w="108" w:type="dxa"/>
          </w:tblCellMar>
        </w:tblPrEx>
        <w:trPr>
          <w:trHeight w:val="567" w:hRule="atLeast"/>
        </w:trPr>
        <w:tc>
          <w:tcPr>
            <w:tcW w:w="5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绩效目标</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一级指标</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二级指标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三级指标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指标值</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产出指标</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数量指标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考古项目（重点项目）</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质量指标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项目验收合格率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≥98%</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20"/>
                <w:szCs w:val="20"/>
              </w:rPr>
            </w:pPr>
            <w:r>
              <w:rPr>
                <w:rFonts w:hint="eastAsia" w:ascii="宋体" w:hAnsi="宋体" w:eastAsia="宋体" w:cs="宋体"/>
                <w:i w:val="0"/>
                <w:iCs w:val="0"/>
                <w:color w:val="000000"/>
                <w:kern w:val="0"/>
                <w:sz w:val="20"/>
                <w:szCs w:val="20"/>
                <w:u w:val="none"/>
                <w:lang w:val="en-US" w:eastAsia="zh-CN" w:bidi="ar"/>
              </w:rPr>
              <w:t>安全事故发生率</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≤0.5‰</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文物损毁、违规修复发生率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≤0.5‰</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效益指标</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社会效益指标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提升国家文物保护水平与全民文物保护意识</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比上一年度提升</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可持续影响</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对中华优秀传统文化传承影响</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长期</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满意度指标</w:t>
            </w: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保护单位对文物保护满意度</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333333"/>
                <w:kern w:val="0"/>
                <w:sz w:val="20"/>
                <w:szCs w:val="20"/>
                <w:u w:val="none"/>
                <w:lang w:val="en-US" w:eastAsia="zh-CN" w:bidi="ar"/>
              </w:rPr>
              <w:t>≥90%</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社会公众对重点文物保护满意度</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333333"/>
                <w:sz w:val="20"/>
                <w:szCs w:val="20"/>
              </w:rPr>
            </w:pPr>
            <w:r>
              <w:rPr>
                <w:rFonts w:hint="eastAsia" w:ascii="宋体" w:hAnsi="宋体" w:eastAsia="宋体" w:cs="宋体"/>
                <w:i w:val="0"/>
                <w:iCs w:val="0"/>
                <w:color w:val="333333"/>
                <w:kern w:val="0"/>
                <w:sz w:val="20"/>
                <w:szCs w:val="20"/>
                <w:u w:val="none"/>
                <w:lang w:val="en-US" w:eastAsia="zh-CN" w:bidi="ar"/>
              </w:rPr>
              <w:t>≥90%</w:t>
            </w:r>
          </w:p>
        </w:tc>
      </w:tr>
    </w:tbl>
    <w:p/>
    <w:p>
      <w:pPr>
        <w:pStyle w:val="2"/>
      </w:pPr>
    </w:p>
    <w:p/>
    <w:tbl>
      <w:tblPr>
        <w:tblStyle w:val="8"/>
        <w:tblW w:w="5000" w:type="pct"/>
        <w:tblInd w:w="0" w:type="dxa"/>
        <w:tblLayout w:type="autofit"/>
        <w:tblCellMar>
          <w:top w:w="0" w:type="dxa"/>
          <w:left w:w="108" w:type="dxa"/>
          <w:bottom w:w="0" w:type="dxa"/>
          <w:right w:w="108" w:type="dxa"/>
        </w:tblCellMar>
      </w:tblPr>
      <w:tblGrid>
        <w:gridCol w:w="876"/>
        <w:gridCol w:w="791"/>
        <w:gridCol w:w="1038"/>
        <w:gridCol w:w="1077"/>
        <w:gridCol w:w="876"/>
        <w:gridCol w:w="2998"/>
        <w:gridCol w:w="866"/>
      </w:tblGrid>
      <w:tr>
        <w:tblPrEx>
          <w:tblCellMar>
            <w:top w:w="0" w:type="dxa"/>
            <w:left w:w="108" w:type="dxa"/>
            <w:bottom w:w="0" w:type="dxa"/>
            <w:right w:w="108" w:type="dxa"/>
          </w:tblCellMar>
        </w:tblPrEx>
        <w:trPr>
          <w:trHeight w:val="567"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4"/>
                <w:szCs w:val="24"/>
              </w:rPr>
            </w:pPr>
            <w:r>
              <w:rPr>
                <w:rFonts w:hint="eastAsia" w:ascii="宋体" w:hAnsi="宋体" w:eastAsia="宋体" w:cs="宋体"/>
                <w:b/>
                <w:bCs/>
                <w:i w:val="0"/>
                <w:iCs w:val="0"/>
                <w:color w:val="000000"/>
                <w:kern w:val="0"/>
                <w:sz w:val="22"/>
                <w:szCs w:val="22"/>
                <w:u w:val="none"/>
                <w:lang w:val="en-US" w:eastAsia="zh-CN" w:bidi="ar"/>
              </w:rPr>
              <w:t>2022年国家文物保护专项资金绩效目标表</w:t>
            </w:r>
          </w:p>
        </w:tc>
      </w:tr>
      <w:tr>
        <w:tblPrEx>
          <w:tblCellMar>
            <w:top w:w="0" w:type="dxa"/>
            <w:left w:w="108" w:type="dxa"/>
            <w:bottom w:w="0" w:type="dxa"/>
            <w:right w:w="108" w:type="dxa"/>
          </w:tblCellMar>
        </w:tblPrEx>
        <w:trPr>
          <w:trHeight w:val="567" w:hRule="atLeast"/>
        </w:trPr>
        <w:tc>
          <w:tcPr>
            <w:tcW w:w="9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0"/>
                <w:szCs w:val="20"/>
              </w:rPr>
            </w:pPr>
            <w:r>
              <w:rPr>
                <w:rFonts w:hint="eastAsia" w:ascii="宋体" w:hAnsi="宋体" w:eastAsia="宋体" w:cs="宋体"/>
                <w:i w:val="0"/>
                <w:iCs w:val="0"/>
                <w:color w:val="000000"/>
                <w:kern w:val="0"/>
                <w:sz w:val="20"/>
                <w:szCs w:val="20"/>
                <w:u w:val="none"/>
                <w:lang w:val="en-US" w:eastAsia="zh-CN" w:bidi="ar"/>
              </w:rPr>
              <w:t>专项名称</w:t>
            </w:r>
          </w:p>
        </w:tc>
        <w:tc>
          <w:tcPr>
            <w:tcW w:w="40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0"/>
                <w:szCs w:val="20"/>
              </w:rPr>
            </w:pPr>
            <w:r>
              <w:rPr>
                <w:rFonts w:hint="eastAsia" w:ascii="宋体" w:hAnsi="宋体" w:eastAsia="宋体" w:cs="宋体"/>
                <w:i w:val="0"/>
                <w:iCs w:val="0"/>
                <w:color w:val="000000"/>
                <w:kern w:val="0"/>
                <w:sz w:val="20"/>
                <w:szCs w:val="20"/>
                <w:u w:val="none"/>
                <w:lang w:val="en-US" w:eastAsia="zh-CN" w:bidi="ar"/>
              </w:rPr>
              <w:t>新疆维吾尔自治区昌吉回族自治州吉木萨尔县北庭故城遗址</w:t>
            </w:r>
          </w:p>
        </w:tc>
      </w:tr>
      <w:tr>
        <w:tblPrEx>
          <w:tblCellMar>
            <w:top w:w="0" w:type="dxa"/>
            <w:left w:w="108" w:type="dxa"/>
            <w:bottom w:w="0" w:type="dxa"/>
            <w:right w:w="108" w:type="dxa"/>
          </w:tblCellMar>
        </w:tblPrEx>
        <w:trPr>
          <w:trHeight w:val="567" w:hRule="atLeast"/>
        </w:trPr>
        <w:tc>
          <w:tcPr>
            <w:tcW w:w="9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中央主管部门</w:t>
            </w:r>
          </w:p>
        </w:tc>
        <w:tc>
          <w:tcPr>
            <w:tcW w:w="40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国家文物局</w:t>
            </w:r>
          </w:p>
        </w:tc>
      </w:tr>
      <w:tr>
        <w:tblPrEx>
          <w:tblCellMar>
            <w:top w:w="0" w:type="dxa"/>
            <w:left w:w="108" w:type="dxa"/>
            <w:bottom w:w="0" w:type="dxa"/>
            <w:right w:w="108" w:type="dxa"/>
          </w:tblCellMar>
        </w:tblPrEx>
        <w:trPr>
          <w:trHeight w:val="567" w:hRule="atLeast"/>
        </w:trPr>
        <w:tc>
          <w:tcPr>
            <w:tcW w:w="9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省级财政部门</w:t>
            </w:r>
          </w:p>
        </w:tc>
        <w:tc>
          <w:tcPr>
            <w:tcW w:w="124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新疆维吾尔自治区财政厅</w:t>
            </w:r>
          </w:p>
        </w:tc>
        <w:tc>
          <w:tcPr>
            <w:tcW w:w="5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省级主管部门</w:t>
            </w:r>
          </w:p>
        </w:tc>
        <w:tc>
          <w:tcPr>
            <w:tcW w:w="224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新疆维吾尔自治区文化和旅游厅</w:t>
            </w:r>
          </w:p>
        </w:tc>
      </w:tr>
      <w:tr>
        <w:tblPrEx>
          <w:tblCellMar>
            <w:top w:w="0" w:type="dxa"/>
            <w:left w:w="108" w:type="dxa"/>
            <w:bottom w:w="0" w:type="dxa"/>
            <w:right w:w="108" w:type="dxa"/>
          </w:tblCellMar>
        </w:tblPrEx>
        <w:trPr>
          <w:trHeight w:val="567" w:hRule="atLeast"/>
        </w:trPr>
        <w:tc>
          <w:tcPr>
            <w:tcW w:w="98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资金情况（万元）</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年度资金总额：</w:t>
            </w:r>
          </w:p>
        </w:tc>
        <w:tc>
          <w:tcPr>
            <w:tcW w:w="34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168</w:t>
            </w:r>
          </w:p>
        </w:tc>
      </w:tr>
      <w:tr>
        <w:tblPrEx>
          <w:tblCellMar>
            <w:top w:w="0" w:type="dxa"/>
            <w:left w:w="108" w:type="dxa"/>
            <w:bottom w:w="0" w:type="dxa"/>
            <w:right w:w="108" w:type="dxa"/>
          </w:tblCellMar>
        </w:tblPrEx>
        <w:trPr>
          <w:trHeight w:val="567" w:hRule="atLeast"/>
        </w:trPr>
        <w:tc>
          <w:tcPr>
            <w:tcW w:w="98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其中：财政资金</w:t>
            </w:r>
          </w:p>
        </w:tc>
        <w:tc>
          <w:tcPr>
            <w:tcW w:w="34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168</w:t>
            </w:r>
          </w:p>
        </w:tc>
      </w:tr>
      <w:tr>
        <w:tblPrEx>
          <w:tblCellMar>
            <w:top w:w="0" w:type="dxa"/>
            <w:left w:w="108" w:type="dxa"/>
            <w:bottom w:w="0" w:type="dxa"/>
            <w:right w:w="108" w:type="dxa"/>
          </w:tblCellMar>
        </w:tblPrEx>
        <w:trPr>
          <w:trHeight w:val="567" w:hRule="atLeast"/>
        </w:trPr>
        <w:tc>
          <w:tcPr>
            <w:tcW w:w="98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其他资金</w:t>
            </w:r>
          </w:p>
        </w:tc>
        <w:tc>
          <w:tcPr>
            <w:tcW w:w="34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567" w:hRule="atLeast"/>
        </w:trPr>
        <w:tc>
          <w:tcPr>
            <w:tcW w:w="5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总体目标</w:t>
            </w:r>
          </w:p>
        </w:tc>
        <w:tc>
          <w:tcPr>
            <w:tcW w:w="4481"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通过发掘能全面了解10号、11号、13号遗址的相互关系，从残存的遗迹中了解这个区域的形制布局、性质和演变等等问题，另外也了解道路的堆积情况。</w:t>
            </w:r>
          </w:p>
        </w:tc>
      </w:tr>
      <w:tr>
        <w:tblPrEx>
          <w:tblCellMar>
            <w:top w:w="0" w:type="dxa"/>
            <w:left w:w="108" w:type="dxa"/>
            <w:bottom w:w="0" w:type="dxa"/>
            <w:right w:w="108" w:type="dxa"/>
          </w:tblCellMar>
        </w:tblPrEx>
        <w:trPr>
          <w:trHeight w:val="567" w:hRule="atLeast"/>
        </w:trPr>
        <w:tc>
          <w:tcPr>
            <w:tcW w:w="5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绩效目标</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一级指标</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二级指标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三级指标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指标值</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产出指标</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数量指标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考古项目（重点项目）</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质量指标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项目验收合格率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≥98%</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20"/>
                <w:szCs w:val="20"/>
              </w:rPr>
            </w:pPr>
            <w:r>
              <w:rPr>
                <w:rFonts w:hint="eastAsia" w:ascii="宋体" w:hAnsi="宋体" w:eastAsia="宋体" w:cs="宋体"/>
                <w:i w:val="0"/>
                <w:iCs w:val="0"/>
                <w:color w:val="000000"/>
                <w:kern w:val="0"/>
                <w:sz w:val="20"/>
                <w:szCs w:val="20"/>
                <w:u w:val="none"/>
                <w:lang w:val="en-US" w:eastAsia="zh-CN" w:bidi="ar"/>
              </w:rPr>
              <w:t>安全事故发生率</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≤0.5‰</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文物损毁、违规修复发生率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≤0.5‰</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效益指标</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社会效益指标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提升国家文物保护水平与全民文物保护意识</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比上一年度提升</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可持续影响</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对中华优秀传统文化传承影响</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长期</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满意度指标</w:t>
            </w: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保护单位对文物保护满意度</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333333"/>
                <w:kern w:val="0"/>
                <w:sz w:val="20"/>
                <w:szCs w:val="20"/>
                <w:u w:val="none"/>
                <w:lang w:val="en-US" w:eastAsia="zh-CN" w:bidi="ar"/>
              </w:rPr>
              <w:t>≥90%</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社会公众对重点文物保护满意度</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333333"/>
                <w:sz w:val="20"/>
                <w:szCs w:val="20"/>
              </w:rPr>
            </w:pPr>
            <w:r>
              <w:rPr>
                <w:rFonts w:hint="eastAsia" w:ascii="宋体" w:hAnsi="宋体" w:eastAsia="宋体" w:cs="宋体"/>
                <w:i w:val="0"/>
                <w:iCs w:val="0"/>
                <w:color w:val="333333"/>
                <w:kern w:val="0"/>
                <w:sz w:val="20"/>
                <w:szCs w:val="20"/>
                <w:u w:val="none"/>
                <w:lang w:val="en-US" w:eastAsia="zh-CN" w:bidi="ar"/>
              </w:rPr>
              <w:t>≥90%</w:t>
            </w:r>
          </w:p>
        </w:tc>
      </w:tr>
    </w:tbl>
    <w:p/>
    <w:p>
      <w:pPr>
        <w:pStyle w:val="2"/>
      </w:pPr>
    </w:p>
    <w:p/>
    <w:p>
      <w:pPr>
        <w:pStyle w:val="2"/>
      </w:pPr>
    </w:p>
    <w:tbl>
      <w:tblPr>
        <w:tblStyle w:val="8"/>
        <w:tblW w:w="5000" w:type="pct"/>
        <w:tblInd w:w="0" w:type="dxa"/>
        <w:tblLayout w:type="autofit"/>
        <w:tblCellMar>
          <w:top w:w="0" w:type="dxa"/>
          <w:left w:w="108" w:type="dxa"/>
          <w:bottom w:w="0" w:type="dxa"/>
          <w:right w:w="108" w:type="dxa"/>
        </w:tblCellMar>
      </w:tblPr>
      <w:tblGrid>
        <w:gridCol w:w="876"/>
        <w:gridCol w:w="791"/>
        <w:gridCol w:w="1038"/>
        <w:gridCol w:w="1077"/>
        <w:gridCol w:w="876"/>
        <w:gridCol w:w="2998"/>
        <w:gridCol w:w="866"/>
      </w:tblGrid>
      <w:tr>
        <w:tblPrEx>
          <w:tblCellMar>
            <w:top w:w="0" w:type="dxa"/>
            <w:left w:w="108" w:type="dxa"/>
            <w:bottom w:w="0" w:type="dxa"/>
            <w:right w:w="108" w:type="dxa"/>
          </w:tblCellMar>
        </w:tblPrEx>
        <w:trPr>
          <w:trHeight w:val="567"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4"/>
                <w:szCs w:val="24"/>
              </w:rPr>
            </w:pPr>
            <w:r>
              <w:rPr>
                <w:rFonts w:hint="eastAsia" w:ascii="宋体" w:hAnsi="宋体" w:eastAsia="宋体" w:cs="宋体"/>
                <w:b/>
                <w:bCs/>
                <w:i w:val="0"/>
                <w:iCs w:val="0"/>
                <w:color w:val="000000"/>
                <w:kern w:val="0"/>
                <w:sz w:val="22"/>
                <w:szCs w:val="22"/>
                <w:u w:val="none"/>
                <w:lang w:val="en-US" w:eastAsia="zh-CN" w:bidi="ar"/>
              </w:rPr>
              <w:t>2022年国家文物保护专项资金绩效目标表</w:t>
            </w:r>
          </w:p>
        </w:tc>
      </w:tr>
      <w:tr>
        <w:tblPrEx>
          <w:tblCellMar>
            <w:top w:w="0" w:type="dxa"/>
            <w:left w:w="108" w:type="dxa"/>
            <w:bottom w:w="0" w:type="dxa"/>
            <w:right w:w="108" w:type="dxa"/>
          </w:tblCellMar>
        </w:tblPrEx>
        <w:trPr>
          <w:trHeight w:val="567" w:hRule="atLeast"/>
        </w:trPr>
        <w:tc>
          <w:tcPr>
            <w:tcW w:w="9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0"/>
                <w:szCs w:val="20"/>
              </w:rPr>
            </w:pPr>
            <w:r>
              <w:rPr>
                <w:rFonts w:hint="eastAsia" w:ascii="宋体" w:hAnsi="宋体" w:eastAsia="宋体" w:cs="宋体"/>
                <w:i w:val="0"/>
                <w:iCs w:val="0"/>
                <w:color w:val="000000"/>
                <w:kern w:val="0"/>
                <w:sz w:val="20"/>
                <w:szCs w:val="20"/>
                <w:u w:val="none"/>
                <w:lang w:val="en-US" w:eastAsia="zh-CN" w:bidi="ar"/>
              </w:rPr>
              <w:t>专项名称</w:t>
            </w:r>
          </w:p>
        </w:tc>
        <w:tc>
          <w:tcPr>
            <w:tcW w:w="40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0"/>
                <w:szCs w:val="20"/>
              </w:rPr>
            </w:pPr>
            <w:r>
              <w:rPr>
                <w:rFonts w:hint="eastAsia" w:ascii="宋体" w:hAnsi="宋体" w:eastAsia="宋体" w:cs="宋体"/>
                <w:i w:val="0"/>
                <w:iCs w:val="0"/>
                <w:color w:val="000000"/>
                <w:kern w:val="0"/>
                <w:sz w:val="20"/>
                <w:szCs w:val="20"/>
                <w:u w:val="none"/>
                <w:lang w:val="en-US" w:eastAsia="zh-CN" w:bidi="ar"/>
              </w:rPr>
              <w:t>新疆维吾尔自治区库尔勒市玉孜干遗址考古发掘</w:t>
            </w:r>
          </w:p>
        </w:tc>
      </w:tr>
      <w:tr>
        <w:tblPrEx>
          <w:tblCellMar>
            <w:top w:w="0" w:type="dxa"/>
            <w:left w:w="108" w:type="dxa"/>
            <w:bottom w:w="0" w:type="dxa"/>
            <w:right w:w="108" w:type="dxa"/>
          </w:tblCellMar>
        </w:tblPrEx>
        <w:trPr>
          <w:trHeight w:val="567" w:hRule="atLeast"/>
        </w:trPr>
        <w:tc>
          <w:tcPr>
            <w:tcW w:w="9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中央主管部门</w:t>
            </w:r>
          </w:p>
        </w:tc>
        <w:tc>
          <w:tcPr>
            <w:tcW w:w="40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国家文物局</w:t>
            </w:r>
          </w:p>
        </w:tc>
      </w:tr>
      <w:tr>
        <w:tblPrEx>
          <w:tblCellMar>
            <w:top w:w="0" w:type="dxa"/>
            <w:left w:w="108" w:type="dxa"/>
            <w:bottom w:w="0" w:type="dxa"/>
            <w:right w:w="108" w:type="dxa"/>
          </w:tblCellMar>
        </w:tblPrEx>
        <w:trPr>
          <w:trHeight w:val="567" w:hRule="atLeast"/>
        </w:trPr>
        <w:tc>
          <w:tcPr>
            <w:tcW w:w="9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省级财政部门</w:t>
            </w:r>
          </w:p>
        </w:tc>
        <w:tc>
          <w:tcPr>
            <w:tcW w:w="124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新疆维吾尔自治区财政厅</w:t>
            </w:r>
          </w:p>
        </w:tc>
        <w:tc>
          <w:tcPr>
            <w:tcW w:w="5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省级主管部门</w:t>
            </w:r>
          </w:p>
        </w:tc>
        <w:tc>
          <w:tcPr>
            <w:tcW w:w="224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新疆维吾尔自治区文化和旅游厅</w:t>
            </w:r>
          </w:p>
        </w:tc>
      </w:tr>
      <w:tr>
        <w:tblPrEx>
          <w:tblCellMar>
            <w:top w:w="0" w:type="dxa"/>
            <w:left w:w="108" w:type="dxa"/>
            <w:bottom w:w="0" w:type="dxa"/>
            <w:right w:w="108" w:type="dxa"/>
          </w:tblCellMar>
        </w:tblPrEx>
        <w:trPr>
          <w:trHeight w:val="567" w:hRule="atLeast"/>
        </w:trPr>
        <w:tc>
          <w:tcPr>
            <w:tcW w:w="98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资金情况（万元）</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年度资金总额：</w:t>
            </w:r>
          </w:p>
        </w:tc>
        <w:tc>
          <w:tcPr>
            <w:tcW w:w="34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138</w:t>
            </w:r>
          </w:p>
        </w:tc>
      </w:tr>
      <w:tr>
        <w:tblPrEx>
          <w:tblCellMar>
            <w:top w:w="0" w:type="dxa"/>
            <w:left w:w="108" w:type="dxa"/>
            <w:bottom w:w="0" w:type="dxa"/>
            <w:right w:w="108" w:type="dxa"/>
          </w:tblCellMar>
        </w:tblPrEx>
        <w:trPr>
          <w:trHeight w:val="567" w:hRule="atLeast"/>
        </w:trPr>
        <w:tc>
          <w:tcPr>
            <w:tcW w:w="98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其中：财政资金</w:t>
            </w:r>
          </w:p>
        </w:tc>
        <w:tc>
          <w:tcPr>
            <w:tcW w:w="34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138</w:t>
            </w:r>
          </w:p>
        </w:tc>
      </w:tr>
      <w:tr>
        <w:tblPrEx>
          <w:tblCellMar>
            <w:top w:w="0" w:type="dxa"/>
            <w:left w:w="108" w:type="dxa"/>
            <w:bottom w:w="0" w:type="dxa"/>
            <w:right w:w="108" w:type="dxa"/>
          </w:tblCellMar>
        </w:tblPrEx>
        <w:trPr>
          <w:trHeight w:val="567" w:hRule="atLeast"/>
        </w:trPr>
        <w:tc>
          <w:tcPr>
            <w:tcW w:w="98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其他资金</w:t>
            </w:r>
          </w:p>
        </w:tc>
        <w:tc>
          <w:tcPr>
            <w:tcW w:w="34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567" w:hRule="atLeast"/>
        </w:trPr>
        <w:tc>
          <w:tcPr>
            <w:tcW w:w="5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总体目标</w:t>
            </w:r>
          </w:p>
        </w:tc>
        <w:tc>
          <w:tcPr>
            <w:tcW w:w="4481"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一、在2021年发掘区域基础上，继续清理城内高台的东南角，以完整揭露城内高台的形制。二、对城内高台内部的活动面选择破坏较严重的位置继续向下发掘，以找出高台始建时期的活动面。三、对周边城垣疑似城门的位置进行发掘，以确定城门位置及城址整体布局。四、对完整揭露出的城内高台进行基础保护。</w:t>
            </w:r>
          </w:p>
        </w:tc>
      </w:tr>
      <w:tr>
        <w:tblPrEx>
          <w:tblCellMar>
            <w:top w:w="0" w:type="dxa"/>
            <w:left w:w="108" w:type="dxa"/>
            <w:bottom w:w="0" w:type="dxa"/>
            <w:right w:w="108" w:type="dxa"/>
          </w:tblCellMar>
        </w:tblPrEx>
        <w:trPr>
          <w:trHeight w:val="567" w:hRule="atLeast"/>
        </w:trPr>
        <w:tc>
          <w:tcPr>
            <w:tcW w:w="5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绩效目标</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一级指标</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二级指标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三级指标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指标值</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产出指标</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数量指标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考古项目（重点项目）</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质量指标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项目验收合格率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≥98%</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20"/>
                <w:szCs w:val="20"/>
              </w:rPr>
            </w:pPr>
            <w:r>
              <w:rPr>
                <w:rFonts w:hint="eastAsia" w:ascii="宋体" w:hAnsi="宋体" w:eastAsia="宋体" w:cs="宋体"/>
                <w:i w:val="0"/>
                <w:iCs w:val="0"/>
                <w:color w:val="000000"/>
                <w:kern w:val="0"/>
                <w:sz w:val="20"/>
                <w:szCs w:val="20"/>
                <w:u w:val="none"/>
                <w:lang w:val="en-US" w:eastAsia="zh-CN" w:bidi="ar"/>
              </w:rPr>
              <w:t>安全事故发生率</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≤0.5‰</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文物损毁、违规修复发生率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≤0.5‰</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效益指标</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社会效益指标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提升国家文物保护水平与全民文物保护意识</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比上一年度提升</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可持续影响</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对中华优秀传统文化传承影响</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长期</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满意度指标</w:t>
            </w: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保护单位对文物保护满意度</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333333"/>
                <w:kern w:val="0"/>
                <w:sz w:val="20"/>
                <w:szCs w:val="20"/>
                <w:u w:val="none"/>
                <w:lang w:val="en-US" w:eastAsia="zh-CN" w:bidi="ar"/>
              </w:rPr>
              <w:t>≥90%</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社会公众对重点文物保护满意度</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333333"/>
                <w:sz w:val="20"/>
                <w:szCs w:val="20"/>
              </w:rPr>
            </w:pPr>
            <w:r>
              <w:rPr>
                <w:rFonts w:hint="eastAsia" w:ascii="宋体" w:hAnsi="宋体" w:eastAsia="宋体" w:cs="宋体"/>
                <w:i w:val="0"/>
                <w:iCs w:val="0"/>
                <w:color w:val="333333"/>
                <w:kern w:val="0"/>
                <w:sz w:val="20"/>
                <w:szCs w:val="20"/>
                <w:u w:val="none"/>
                <w:lang w:val="en-US" w:eastAsia="zh-CN" w:bidi="ar"/>
              </w:rPr>
              <w:t>≥90%</w:t>
            </w:r>
          </w:p>
        </w:tc>
      </w:tr>
    </w:tbl>
    <w:p/>
    <w:p>
      <w:pPr>
        <w:pStyle w:val="2"/>
      </w:pPr>
    </w:p>
    <w:p/>
    <w:tbl>
      <w:tblPr>
        <w:tblStyle w:val="8"/>
        <w:tblW w:w="5000" w:type="pct"/>
        <w:tblInd w:w="0" w:type="dxa"/>
        <w:tblLayout w:type="autofit"/>
        <w:tblCellMar>
          <w:top w:w="0" w:type="dxa"/>
          <w:left w:w="108" w:type="dxa"/>
          <w:bottom w:w="0" w:type="dxa"/>
          <w:right w:w="108" w:type="dxa"/>
        </w:tblCellMar>
      </w:tblPr>
      <w:tblGrid>
        <w:gridCol w:w="876"/>
        <w:gridCol w:w="791"/>
        <w:gridCol w:w="1038"/>
        <w:gridCol w:w="1077"/>
        <w:gridCol w:w="876"/>
        <w:gridCol w:w="2998"/>
        <w:gridCol w:w="866"/>
      </w:tblGrid>
      <w:tr>
        <w:tblPrEx>
          <w:tblCellMar>
            <w:top w:w="0" w:type="dxa"/>
            <w:left w:w="108" w:type="dxa"/>
            <w:bottom w:w="0" w:type="dxa"/>
            <w:right w:w="108" w:type="dxa"/>
          </w:tblCellMar>
        </w:tblPrEx>
        <w:trPr>
          <w:trHeight w:val="567"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4"/>
                <w:szCs w:val="24"/>
              </w:rPr>
            </w:pPr>
            <w:r>
              <w:rPr>
                <w:rFonts w:hint="eastAsia" w:ascii="宋体" w:hAnsi="宋体" w:eastAsia="宋体" w:cs="宋体"/>
                <w:b/>
                <w:bCs/>
                <w:i w:val="0"/>
                <w:iCs w:val="0"/>
                <w:color w:val="000000"/>
                <w:kern w:val="0"/>
                <w:sz w:val="22"/>
                <w:szCs w:val="22"/>
                <w:u w:val="none"/>
                <w:lang w:val="en-US" w:eastAsia="zh-CN" w:bidi="ar"/>
              </w:rPr>
              <w:t>2022年国家文物保护专项资金绩效目标表</w:t>
            </w:r>
          </w:p>
        </w:tc>
      </w:tr>
      <w:tr>
        <w:tblPrEx>
          <w:tblCellMar>
            <w:top w:w="0" w:type="dxa"/>
            <w:left w:w="108" w:type="dxa"/>
            <w:bottom w:w="0" w:type="dxa"/>
            <w:right w:w="108" w:type="dxa"/>
          </w:tblCellMar>
        </w:tblPrEx>
        <w:trPr>
          <w:trHeight w:val="567" w:hRule="atLeast"/>
        </w:trPr>
        <w:tc>
          <w:tcPr>
            <w:tcW w:w="9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0"/>
                <w:szCs w:val="20"/>
              </w:rPr>
            </w:pPr>
            <w:r>
              <w:rPr>
                <w:rFonts w:hint="eastAsia" w:ascii="宋体" w:hAnsi="宋体" w:eastAsia="宋体" w:cs="宋体"/>
                <w:i w:val="0"/>
                <w:iCs w:val="0"/>
                <w:color w:val="000000"/>
                <w:kern w:val="0"/>
                <w:sz w:val="20"/>
                <w:szCs w:val="20"/>
                <w:u w:val="none"/>
                <w:lang w:val="en-US" w:eastAsia="zh-CN" w:bidi="ar"/>
              </w:rPr>
              <w:t>专项名称</w:t>
            </w:r>
          </w:p>
        </w:tc>
        <w:tc>
          <w:tcPr>
            <w:tcW w:w="40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0"/>
                <w:szCs w:val="20"/>
              </w:rPr>
            </w:pPr>
            <w:r>
              <w:rPr>
                <w:rFonts w:hint="eastAsia" w:ascii="宋体" w:hAnsi="宋体" w:eastAsia="宋体" w:cs="宋体"/>
                <w:i w:val="0"/>
                <w:iCs w:val="0"/>
                <w:color w:val="000000"/>
                <w:kern w:val="0"/>
                <w:sz w:val="20"/>
                <w:szCs w:val="20"/>
                <w:u w:val="none"/>
                <w:lang w:val="en-US" w:eastAsia="zh-CN" w:bidi="ar"/>
              </w:rPr>
              <w:t>新疆维吾尔自治区库车市乌什吐尔古城遗址考古发掘</w:t>
            </w:r>
          </w:p>
        </w:tc>
      </w:tr>
      <w:tr>
        <w:tblPrEx>
          <w:tblCellMar>
            <w:top w:w="0" w:type="dxa"/>
            <w:left w:w="108" w:type="dxa"/>
            <w:bottom w:w="0" w:type="dxa"/>
            <w:right w:w="108" w:type="dxa"/>
          </w:tblCellMar>
        </w:tblPrEx>
        <w:trPr>
          <w:trHeight w:val="567" w:hRule="atLeast"/>
        </w:trPr>
        <w:tc>
          <w:tcPr>
            <w:tcW w:w="9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中央主管部门</w:t>
            </w:r>
          </w:p>
        </w:tc>
        <w:tc>
          <w:tcPr>
            <w:tcW w:w="40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国家文物局</w:t>
            </w:r>
          </w:p>
        </w:tc>
      </w:tr>
      <w:tr>
        <w:tblPrEx>
          <w:tblCellMar>
            <w:top w:w="0" w:type="dxa"/>
            <w:left w:w="108" w:type="dxa"/>
            <w:bottom w:w="0" w:type="dxa"/>
            <w:right w:w="108" w:type="dxa"/>
          </w:tblCellMar>
        </w:tblPrEx>
        <w:trPr>
          <w:trHeight w:val="567" w:hRule="atLeast"/>
        </w:trPr>
        <w:tc>
          <w:tcPr>
            <w:tcW w:w="9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省级财政部门</w:t>
            </w:r>
          </w:p>
        </w:tc>
        <w:tc>
          <w:tcPr>
            <w:tcW w:w="124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新疆维吾尔自治区财政厅</w:t>
            </w:r>
          </w:p>
        </w:tc>
        <w:tc>
          <w:tcPr>
            <w:tcW w:w="5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省级主管部门</w:t>
            </w:r>
          </w:p>
        </w:tc>
        <w:tc>
          <w:tcPr>
            <w:tcW w:w="224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新疆维吾尔自治区文化和旅游厅</w:t>
            </w:r>
          </w:p>
        </w:tc>
      </w:tr>
      <w:tr>
        <w:tblPrEx>
          <w:tblCellMar>
            <w:top w:w="0" w:type="dxa"/>
            <w:left w:w="108" w:type="dxa"/>
            <w:bottom w:w="0" w:type="dxa"/>
            <w:right w:w="108" w:type="dxa"/>
          </w:tblCellMar>
        </w:tblPrEx>
        <w:trPr>
          <w:trHeight w:val="567" w:hRule="atLeast"/>
        </w:trPr>
        <w:tc>
          <w:tcPr>
            <w:tcW w:w="98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资金情况（万元）</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年度资金总额：</w:t>
            </w:r>
          </w:p>
        </w:tc>
        <w:tc>
          <w:tcPr>
            <w:tcW w:w="34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103</w:t>
            </w:r>
          </w:p>
        </w:tc>
      </w:tr>
      <w:tr>
        <w:tblPrEx>
          <w:tblCellMar>
            <w:top w:w="0" w:type="dxa"/>
            <w:left w:w="108" w:type="dxa"/>
            <w:bottom w:w="0" w:type="dxa"/>
            <w:right w:w="108" w:type="dxa"/>
          </w:tblCellMar>
        </w:tblPrEx>
        <w:trPr>
          <w:trHeight w:val="567" w:hRule="atLeast"/>
        </w:trPr>
        <w:tc>
          <w:tcPr>
            <w:tcW w:w="98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其中：财政资金</w:t>
            </w:r>
          </w:p>
        </w:tc>
        <w:tc>
          <w:tcPr>
            <w:tcW w:w="34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103</w:t>
            </w:r>
          </w:p>
        </w:tc>
      </w:tr>
      <w:tr>
        <w:tblPrEx>
          <w:tblCellMar>
            <w:top w:w="0" w:type="dxa"/>
            <w:left w:w="108" w:type="dxa"/>
            <w:bottom w:w="0" w:type="dxa"/>
            <w:right w:w="108" w:type="dxa"/>
          </w:tblCellMar>
        </w:tblPrEx>
        <w:trPr>
          <w:trHeight w:val="567" w:hRule="atLeast"/>
        </w:trPr>
        <w:tc>
          <w:tcPr>
            <w:tcW w:w="98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其他资金</w:t>
            </w:r>
          </w:p>
        </w:tc>
        <w:tc>
          <w:tcPr>
            <w:tcW w:w="34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567" w:hRule="atLeast"/>
        </w:trPr>
        <w:tc>
          <w:tcPr>
            <w:tcW w:w="5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总体目标</w:t>
            </w:r>
          </w:p>
        </w:tc>
        <w:tc>
          <w:tcPr>
            <w:tcW w:w="4481"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发掘乌什吐尔古城遗址南部，解剖城门和瞭望墩台，了解古城的结构布局和建筑形制，从而进一步明确古城的年代和性质。</w:t>
            </w:r>
          </w:p>
        </w:tc>
      </w:tr>
      <w:tr>
        <w:tblPrEx>
          <w:tblCellMar>
            <w:top w:w="0" w:type="dxa"/>
            <w:left w:w="108" w:type="dxa"/>
            <w:bottom w:w="0" w:type="dxa"/>
            <w:right w:w="108" w:type="dxa"/>
          </w:tblCellMar>
        </w:tblPrEx>
        <w:trPr>
          <w:trHeight w:val="567" w:hRule="atLeast"/>
        </w:trPr>
        <w:tc>
          <w:tcPr>
            <w:tcW w:w="5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绩效目标</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一级指标</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二级指标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三级指标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指标值</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产出指标</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数量指标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考古项目（重点项目）</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质量指标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项目验收合格率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≥98%</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20"/>
                <w:szCs w:val="20"/>
              </w:rPr>
            </w:pPr>
            <w:r>
              <w:rPr>
                <w:rFonts w:hint="eastAsia" w:ascii="宋体" w:hAnsi="宋体" w:eastAsia="宋体" w:cs="宋体"/>
                <w:i w:val="0"/>
                <w:iCs w:val="0"/>
                <w:color w:val="000000"/>
                <w:kern w:val="0"/>
                <w:sz w:val="20"/>
                <w:szCs w:val="20"/>
                <w:u w:val="none"/>
                <w:lang w:val="en-US" w:eastAsia="zh-CN" w:bidi="ar"/>
              </w:rPr>
              <w:t>安全事故发生率</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≤0.5‰</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文物损毁、违规修复发生率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≤0.5‰</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效益指标</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社会效益指标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提升国家文物保护水平与全民文物保护意识</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比上一年度提升</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可持续影响</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对中华优秀传统文化传承影响</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长期</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满意度指标</w:t>
            </w: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保护单位对文物保护满意度</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333333"/>
                <w:kern w:val="0"/>
                <w:sz w:val="20"/>
                <w:szCs w:val="20"/>
                <w:u w:val="none"/>
                <w:lang w:val="en-US" w:eastAsia="zh-CN" w:bidi="ar"/>
              </w:rPr>
              <w:t>≥90%</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社会公众对重点文物保护满意度</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333333"/>
                <w:sz w:val="20"/>
                <w:szCs w:val="20"/>
              </w:rPr>
            </w:pPr>
            <w:r>
              <w:rPr>
                <w:rFonts w:hint="eastAsia" w:ascii="宋体" w:hAnsi="宋体" w:eastAsia="宋体" w:cs="宋体"/>
                <w:i w:val="0"/>
                <w:iCs w:val="0"/>
                <w:color w:val="333333"/>
                <w:kern w:val="0"/>
                <w:sz w:val="20"/>
                <w:szCs w:val="20"/>
                <w:u w:val="none"/>
                <w:lang w:val="en-US" w:eastAsia="zh-CN" w:bidi="ar"/>
              </w:rPr>
              <w:t>≥90%</w:t>
            </w:r>
          </w:p>
        </w:tc>
      </w:tr>
    </w:tbl>
    <w:p/>
    <w:p>
      <w:pPr>
        <w:pStyle w:val="2"/>
      </w:pPr>
    </w:p>
    <w:p/>
    <w:p>
      <w:pPr>
        <w:pStyle w:val="2"/>
      </w:pPr>
    </w:p>
    <w:tbl>
      <w:tblPr>
        <w:tblStyle w:val="8"/>
        <w:tblW w:w="5000" w:type="pct"/>
        <w:tblInd w:w="0" w:type="dxa"/>
        <w:tblLayout w:type="autofit"/>
        <w:tblCellMar>
          <w:top w:w="0" w:type="dxa"/>
          <w:left w:w="108" w:type="dxa"/>
          <w:bottom w:w="0" w:type="dxa"/>
          <w:right w:w="108" w:type="dxa"/>
        </w:tblCellMar>
      </w:tblPr>
      <w:tblGrid>
        <w:gridCol w:w="876"/>
        <w:gridCol w:w="791"/>
        <w:gridCol w:w="1038"/>
        <w:gridCol w:w="1077"/>
        <w:gridCol w:w="876"/>
        <w:gridCol w:w="2998"/>
        <w:gridCol w:w="866"/>
      </w:tblGrid>
      <w:tr>
        <w:tblPrEx>
          <w:tblCellMar>
            <w:top w:w="0" w:type="dxa"/>
            <w:left w:w="108" w:type="dxa"/>
            <w:bottom w:w="0" w:type="dxa"/>
            <w:right w:w="108" w:type="dxa"/>
          </w:tblCellMar>
        </w:tblPrEx>
        <w:trPr>
          <w:trHeight w:val="567"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4"/>
                <w:szCs w:val="24"/>
              </w:rPr>
            </w:pPr>
            <w:r>
              <w:rPr>
                <w:rFonts w:hint="eastAsia" w:ascii="宋体" w:hAnsi="宋体" w:eastAsia="宋体" w:cs="宋体"/>
                <w:b/>
                <w:bCs/>
                <w:i w:val="0"/>
                <w:iCs w:val="0"/>
                <w:color w:val="000000"/>
                <w:kern w:val="0"/>
                <w:sz w:val="22"/>
                <w:szCs w:val="22"/>
                <w:u w:val="none"/>
                <w:lang w:val="en-US" w:eastAsia="zh-CN" w:bidi="ar"/>
              </w:rPr>
              <w:t>2022年国家文物保护专项资金绩效目标表</w:t>
            </w:r>
          </w:p>
        </w:tc>
      </w:tr>
      <w:tr>
        <w:tblPrEx>
          <w:tblCellMar>
            <w:top w:w="0" w:type="dxa"/>
            <w:left w:w="108" w:type="dxa"/>
            <w:bottom w:w="0" w:type="dxa"/>
            <w:right w:w="108" w:type="dxa"/>
          </w:tblCellMar>
        </w:tblPrEx>
        <w:trPr>
          <w:trHeight w:val="567" w:hRule="atLeast"/>
        </w:trPr>
        <w:tc>
          <w:tcPr>
            <w:tcW w:w="9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0"/>
                <w:szCs w:val="20"/>
              </w:rPr>
            </w:pPr>
            <w:r>
              <w:rPr>
                <w:rFonts w:hint="eastAsia" w:ascii="宋体" w:hAnsi="宋体" w:eastAsia="宋体" w:cs="宋体"/>
                <w:i w:val="0"/>
                <w:iCs w:val="0"/>
                <w:color w:val="000000"/>
                <w:kern w:val="0"/>
                <w:sz w:val="20"/>
                <w:szCs w:val="20"/>
                <w:u w:val="none"/>
                <w:lang w:val="en-US" w:eastAsia="zh-CN" w:bidi="ar"/>
              </w:rPr>
              <w:t>专项名称</w:t>
            </w:r>
          </w:p>
        </w:tc>
        <w:tc>
          <w:tcPr>
            <w:tcW w:w="40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0"/>
                <w:szCs w:val="20"/>
              </w:rPr>
            </w:pPr>
            <w:r>
              <w:rPr>
                <w:rFonts w:hint="eastAsia" w:ascii="宋体" w:hAnsi="宋体" w:eastAsia="宋体" w:cs="宋体"/>
                <w:i w:val="0"/>
                <w:iCs w:val="0"/>
                <w:color w:val="000000"/>
                <w:kern w:val="0"/>
                <w:sz w:val="20"/>
                <w:szCs w:val="20"/>
                <w:u w:val="none"/>
                <w:lang w:val="en-US" w:eastAsia="zh-CN" w:bidi="ar"/>
              </w:rPr>
              <w:t>新疆维吾尔自治区巴音郭楞蒙古自治州轮台县卓尔库特古城遗址考古发掘</w:t>
            </w:r>
          </w:p>
        </w:tc>
      </w:tr>
      <w:tr>
        <w:tblPrEx>
          <w:tblCellMar>
            <w:top w:w="0" w:type="dxa"/>
            <w:left w:w="108" w:type="dxa"/>
            <w:bottom w:w="0" w:type="dxa"/>
            <w:right w:w="108" w:type="dxa"/>
          </w:tblCellMar>
        </w:tblPrEx>
        <w:trPr>
          <w:trHeight w:val="567" w:hRule="atLeast"/>
        </w:trPr>
        <w:tc>
          <w:tcPr>
            <w:tcW w:w="9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中央主管部门</w:t>
            </w:r>
          </w:p>
        </w:tc>
        <w:tc>
          <w:tcPr>
            <w:tcW w:w="40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国家文物局</w:t>
            </w:r>
          </w:p>
        </w:tc>
      </w:tr>
      <w:tr>
        <w:tblPrEx>
          <w:tblCellMar>
            <w:top w:w="0" w:type="dxa"/>
            <w:left w:w="108" w:type="dxa"/>
            <w:bottom w:w="0" w:type="dxa"/>
            <w:right w:w="108" w:type="dxa"/>
          </w:tblCellMar>
        </w:tblPrEx>
        <w:trPr>
          <w:trHeight w:val="567" w:hRule="atLeast"/>
        </w:trPr>
        <w:tc>
          <w:tcPr>
            <w:tcW w:w="9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省级财政部门</w:t>
            </w:r>
          </w:p>
        </w:tc>
        <w:tc>
          <w:tcPr>
            <w:tcW w:w="124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新疆维吾尔自治区财政厅</w:t>
            </w:r>
          </w:p>
        </w:tc>
        <w:tc>
          <w:tcPr>
            <w:tcW w:w="5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省级主管部门</w:t>
            </w:r>
          </w:p>
        </w:tc>
        <w:tc>
          <w:tcPr>
            <w:tcW w:w="224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新疆维吾尔自治区文化和旅游厅</w:t>
            </w:r>
          </w:p>
        </w:tc>
      </w:tr>
      <w:tr>
        <w:tblPrEx>
          <w:tblCellMar>
            <w:top w:w="0" w:type="dxa"/>
            <w:left w:w="108" w:type="dxa"/>
            <w:bottom w:w="0" w:type="dxa"/>
            <w:right w:w="108" w:type="dxa"/>
          </w:tblCellMar>
        </w:tblPrEx>
        <w:trPr>
          <w:trHeight w:val="567" w:hRule="atLeast"/>
        </w:trPr>
        <w:tc>
          <w:tcPr>
            <w:tcW w:w="98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资金情况（万元）</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年度资金总额：</w:t>
            </w:r>
          </w:p>
        </w:tc>
        <w:tc>
          <w:tcPr>
            <w:tcW w:w="34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145</w:t>
            </w:r>
          </w:p>
        </w:tc>
      </w:tr>
      <w:tr>
        <w:tblPrEx>
          <w:tblCellMar>
            <w:top w:w="0" w:type="dxa"/>
            <w:left w:w="108" w:type="dxa"/>
            <w:bottom w:w="0" w:type="dxa"/>
            <w:right w:w="108" w:type="dxa"/>
          </w:tblCellMar>
        </w:tblPrEx>
        <w:trPr>
          <w:trHeight w:val="567" w:hRule="atLeast"/>
        </w:trPr>
        <w:tc>
          <w:tcPr>
            <w:tcW w:w="98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其中：财政资金</w:t>
            </w:r>
          </w:p>
        </w:tc>
        <w:tc>
          <w:tcPr>
            <w:tcW w:w="34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145</w:t>
            </w:r>
          </w:p>
        </w:tc>
      </w:tr>
      <w:tr>
        <w:tblPrEx>
          <w:tblCellMar>
            <w:top w:w="0" w:type="dxa"/>
            <w:left w:w="108" w:type="dxa"/>
            <w:bottom w:w="0" w:type="dxa"/>
            <w:right w:w="108" w:type="dxa"/>
          </w:tblCellMar>
        </w:tblPrEx>
        <w:trPr>
          <w:trHeight w:val="567" w:hRule="atLeast"/>
        </w:trPr>
        <w:tc>
          <w:tcPr>
            <w:tcW w:w="98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其他资金</w:t>
            </w:r>
          </w:p>
        </w:tc>
        <w:tc>
          <w:tcPr>
            <w:tcW w:w="34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567" w:hRule="atLeast"/>
        </w:trPr>
        <w:tc>
          <w:tcPr>
            <w:tcW w:w="5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总体目标</w:t>
            </w:r>
          </w:p>
        </w:tc>
        <w:tc>
          <w:tcPr>
            <w:tcW w:w="4481"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1、发掘内城东北高台城址东门区域，完整揭露该城址结构布局、形制，以及文化堆积，进一步确认其功能与性质。 2、在考古工作中通过多学科结合，研究该区域自然环境变迁（包括土壤、水文、动植物等等），从而为研究西域都护府军政建置体系的分布、选址、道路交通网络提供基础数据； 3、研究和确认该城在西域都护府军政建置体系中的地位和性质，确认西域都护府遗址所在，进而探讨军政建置体系的构成；推进两汉中央王朝管理新疆军政建置体系的认识。</w:t>
            </w:r>
          </w:p>
        </w:tc>
      </w:tr>
      <w:tr>
        <w:tblPrEx>
          <w:tblCellMar>
            <w:top w:w="0" w:type="dxa"/>
            <w:left w:w="108" w:type="dxa"/>
            <w:bottom w:w="0" w:type="dxa"/>
            <w:right w:w="108" w:type="dxa"/>
          </w:tblCellMar>
        </w:tblPrEx>
        <w:trPr>
          <w:trHeight w:val="567" w:hRule="atLeast"/>
        </w:trPr>
        <w:tc>
          <w:tcPr>
            <w:tcW w:w="5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绩效目标</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一级指标</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二级指标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三级指标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指标值</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产出指标</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数量指标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考古项目（重点项目）</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质量指标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项目验收合格率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≥98%</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20"/>
                <w:szCs w:val="20"/>
              </w:rPr>
            </w:pPr>
            <w:r>
              <w:rPr>
                <w:rFonts w:hint="eastAsia" w:ascii="宋体" w:hAnsi="宋体" w:eastAsia="宋体" w:cs="宋体"/>
                <w:i w:val="0"/>
                <w:iCs w:val="0"/>
                <w:color w:val="000000"/>
                <w:kern w:val="0"/>
                <w:sz w:val="20"/>
                <w:szCs w:val="20"/>
                <w:u w:val="none"/>
                <w:lang w:val="en-US" w:eastAsia="zh-CN" w:bidi="ar"/>
              </w:rPr>
              <w:t>安全事故发生率</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≤0.5‰</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文物损毁、违规修复发生率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≤0.5‰</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效益指标</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社会效益指标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提升国家文物保护水平与全民文物保护意识</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比上一年度提升</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可持续影响</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对中华优秀传统文化传承影响</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长期</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满意度指标</w:t>
            </w: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保护单位对文物保护满意度</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333333"/>
                <w:kern w:val="0"/>
                <w:sz w:val="20"/>
                <w:szCs w:val="20"/>
                <w:u w:val="none"/>
                <w:lang w:val="en-US" w:eastAsia="zh-CN" w:bidi="ar"/>
              </w:rPr>
              <w:t>≥90%</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社会公众对重点文物保护满意度</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333333"/>
                <w:sz w:val="20"/>
                <w:szCs w:val="20"/>
              </w:rPr>
            </w:pPr>
            <w:r>
              <w:rPr>
                <w:rFonts w:hint="eastAsia" w:ascii="宋体" w:hAnsi="宋体" w:eastAsia="宋体" w:cs="宋体"/>
                <w:i w:val="0"/>
                <w:iCs w:val="0"/>
                <w:color w:val="333333"/>
                <w:kern w:val="0"/>
                <w:sz w:val="20"/>
                <w:szCs w:val="20"/>
                <w:u w:val="none"/>
                <w:lang w:val="en-US" w:eastAsia="zh-CN" w:bidi="ar"/>
              </w:rPr>
              <w:t>≥90%</w:t>
            </w:r>
          </w:p>
        </w:tc>
      </w:tr>
    </w:tbl>
    <w:p/>
    <w:p>
      <w:pPr>
        <w:pStyle w:val="2"/>
      </w:pPr>
    </w:p>
    <w:tbl>
      <w:tblPr>
        <w:tblStyle w:val="8"/>
        <w:tblW w:w="5000" w:type="pct"/>
        <w:tblInd w:w="0" w:type="dxa"/>
        <w:tblLayout w:type="autofit"/>
        <w:tblCellMar>
          <w:top w:w="0" w:type="dxa"/>
          <w:left w:w="108" w:type="dxa"/>
          <w:bottom w:w="0" w:type="dxa"/>
          <w:right w:w="108" w:type="dxa"/>
        </w:tblCellMar>
      </w:tblPr>
      <w:tblGrid>
        <w:gridCol w:w="876"/>
        <w:gridCol w:w="791"/>
        <w:gridCol w:w="1038"/>
        <w:gridCol w:w="1077"/>
        <w:gridCol w:w="876"/>
        <w:gridCol w:w="2998"/>
        <w:gridCol w:w="866"/>
      </w:tblGrid>
      <w:tr>
        <w:tblPrEx>
          <w:tblCellMar>
            <w:top w:w="0" w:type="dxa"/>
            <w:left w:w="108" w:type="dxa"/>
            <w:bottom w:w="0" w:type="dxa"/>
            <w:right w:w="108" w:type="dxa"/>
          </w:tblCellMar>
        </w:tblPrEx>
        <w:trPr>
          <w:trHeight w:val="567"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4"/>
                <w:szCs w:val="24"/>
              </w:rPr>
            </w:pPr>
            <w:r>
              <w:rPr>
                <w:rFonts w:hint="eastAsia" w:ascii="宋体" w:hAnsi="宋体" w:eastAsia="宋体" w:cs="宋体"/>
                <w:b/>
                <w:bCs/>
                <w:i w:val="0"/>
                <w:iCs w:val="0"/>
                <w:color w:val="000000"/>
                <w:kern w:val="0"/>
                <w:sz w:val="22"/>
                <w:szCs w:val="22"/>
                <w:u w:val="none"/>
                <w:lang w:val="en-US" w:eastAsia="zh-CN" w:bidi="ar"/>
              </w:rPr>
              <w:t>2022年国家文物保护专项资金绩效目标表</w:t>
            </w:r>
          </w:p>
        </w:tc>
      </w:tr>
      <w:tr>
        <w:tblPrEx>
          <w:tblCellMar>
            <w:top w:w="0" w:type="dxa"/>
            <w:left w:w="108" w:type="dxa"/>
            <w:bottom w:w="0" w:type="dxa"/>
            <w:right w:w="108" w:type="dxa"/>
          </w:tblCellMar>
        </w:tblPrEx>
        <w:trPr>
          <w:trHeight w:val="567" w:hRule="atLeast"/>
        </w:trPr>
        <w:tc>
          <w:tcPr>
            <w:tcW w:w="9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0"/>
                <w:szCs w:val="20"/>
              </w:rPr>
            </w:pPr>
            <w:r>
              <w:rPr>
                <w:rFonts w:hint="eastAsia" w:ascii="宋体" w:hAnsi="宋体" w:eastAsia="宋体" w:cs="宋体"/>
                <w:i w:val="0"/>
                <w:iCs w:val="0"/>
                <w:color w:val="000000"/>
                <w:kern w:val="0"/>
                <w:sz w:val="20"/>
                <w:szCs w:val="20"/>
                <w:u w:val="none"/>
                <w:lang w:val="en-US" w:eastAsia="zh-CN" w:bidi="ar"/>
              </w:rPr>
              <w:t>专项名称</w:t>
            </w:r>
          </w:p>
        </w:tc>
        <w:tc>
          <w:tcPr>
            <w:tcW w:w="40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0"/>
                <w:szCs w:val="20"/>
              </w:rPr>
            </w:pPr>
            <w:r>
              <w:rPr>
                <w:rFonts w:hint="eastAsia" w:ascii="宋体" w:hAnsi="宋体" w:eastAsia="宋体" w:cs="宋体"/>
                <w:i w:val="0"/>
                <w:iCs w:val="0"/>
                <w:color w:val="000000"/>
                <w:kern w:val="0"/>
                <w:sz w:val="20"/>
                <w:szCs w:val="20"/>
                <w:u w:val="none"/>
                <w:lang w:val="en-US" w:eastAsia="zh-CN" w:bidi="ar"/>
              </w:rPr>
              <w:t>新疆维吾尔自治区昌吉回族自治州奇台县唐朝墩古城遗址考古发掘</w:t>
            </w:r>
          </w:p>
        </w:tc>
      </w:tr>
      <w:tr>
        <w:tblPrEx>
          <w:tblCellMar>
            <w:top w:w="0" w:type="dxa"/>
            <w:left w:w="108" w:type="dxa"/>
            <w:bottom w:w="0" w:type="dxa"/>
            <w:right w:w="108" w:type="dxa"/>
          </w:tblCellMar>
        </w:tblPrEx>
        <w:trPr>
          <w:trHeight w:val="567" w:hRule="atLeast"/>
        </w:trPr>
        <w:tc>
          <w:tcPr>
            <w:tcW w:w="9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中央主管部门</w:t>
            </w:r>
          </w:p>
        </w:tc>
        <w:tc>
          <w:tcPr>
            <w:tcW w:w="40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国家文物局</w:t>
            </w:r>
          </w:p>
        </w:tc>
      </w:tr>
      <w:tr>
        <w:tblPrEx>
          <w:tblCellMar>
            <w:top w:w="0" w:type="dxa"/>
            <w:left w:w="108" w:type="dxa"/>
            <w:bottom w:w="0" w:type="dxa"/>
            <w:right w:w="108" w:type="dxa"/>
          </w:tblCellMar>
        </w:tblPrEx>
        <w:trPr>
          <w:trHeight w:val="567" w:hRule="atLeast"/>
        </w:trPr>
        <w:tc>
          <w:tcPr>
            <w:tcW w:w="9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省级财政部门</w:t>
            </w:r>
          </w:p>
        </w:tc>
        <w:tc>
          <w:tcPr>
            <w:tcW w:w="124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新疆维吾尔自治区财政厅</w:t>
            </w:r>
          </w:p>
        </w:tc>
        <w:tc>
          <w:tcPr>
            <w:tcW w:w="5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省级主管部门</w:t>
            </w:r>
          </w:p>
        </w:tc>
        <w:tc>
          <w:tcPr>
            <w:tcW w:w="224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新疆维吾尔自治区文化和旅游厅</w:t>
            </w:r>
          </w:p>
        </w:tc>
      </w:tr>
      <w:tr>
        <w:tblPrEx>
          <w:tblCellMar>
            <w:top w:w="0" w:type="dxa"/>
            <w:left w:w="108" w:type="dxa"/>
            <w:bottom w:w="0" w:type="dxa"/>
            <w:right w:w="108" w:type="dxa"/>
          </w:tblCellMar>
        </w:tblPrEx>
        <w:trPr>
          <w:trHeight w:val="567" w:hRule="atLeast"/>
        </w:trPr>
        <w:tc>
          <w:tcPr>
            <w:tcW w:w="98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资金情况（万元）</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年度资金总额：</w:t>
            </w:r>
          </w:p>
        </w:tc>
        <w:tc>
          <w:tcPr>
            <w:tcW w:w="34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122</w:t>
            </w:r>
          </w:p>
        </w:tc>
      </w:tr>
      <w:tr>
        <w:tblPrEx>
          <w:tblCellMar>
            <w:top w:w="0" w:type="dxa"/>
            <w:left w:w="108" w:type="dxa"/>
            <w:bottom w:w="0" w:type="dxa"/>
            <w:right w:w="108" w:type="dxa"/>
          </w:tblCellMar>
        </w:tblPrEx>
        <w:trPr>
          <w:trHeight w:val="567" w:hRule="atLeast"/>
        </w:trPr>
        <w:tc>
          <w:tcPr>
            <w:tcW w:w="98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其中：财政资金</w:t>
            </w:r>
          </w:p>
        </w:tc>
        <w:tc>
          <w:tcPr>
            <w:tcW w:w="34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122</w:t>
            </w:r>
          </w:p>
        </w:tc>
      </w:tr>
      <w:tr>
        <w:tblPrEx>
          <w:tblCellMar>
            <w:top w:w="0" w:type="dxa"/>
            <w:left w:w="108" w:type="dxa"/>
            <w:bottom w:w="0" w:type="dxa"/>
            <w:right w:w="108" w:type="dxa"/>
          </w:tblCellMar>
        </w:tblPrEx>
        <w:trPr>
          <w:trHeight w:val="567" w:hRule="atLeast"/>
        </w:trPr>
        <w:tc>
          <w:tcPr>
            <w:tcW w:w="98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其他资金</w:t>
            </w:r>
          </w:p>
        </w:tc>
        <w:tc>
          <w:tcPr>
            <w:tcW w:w="34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567" w:hRule="atLeast"/>
        </w:trPr>
        <w:tc>
          <w:tcPr>
            <w:tcW w:w="5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总体目标</w:t>
            </w:r>
          </w:p>
        </w:tc>
        <w:tc>
          <w:tcPr>
            <w:tcW w:w="4481"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 1、通过考古调查、勘探搞清城址的形制布局。 2、通过考古发掘搞清城址的构筑方式、结构布局、建筑废弃年代等，为城址的保护规划提供科学的依据。 3、通过考古发掘搞清城址城内重点遗迹的分布情况，对已遭破坏的遗迹进行抢救性发掘。 4、必要的话对城址周边的相关遗迹进行小范围的主动性考古发掘，力争搞清城址的性质和文化内涵，推动学术研究的前进，为城址的综合展示利用提供核心内容。</w:t>
            </w:r>
          </w:p>
        </w:tc>
      </w:tr>
      <w:tr>
        <w:tblPrEx>
          <w:tblCellMar>
            <w:top w:w="0" w:type="dxa"/>
            <w:left w:w="108" w:type="dxa"/>
            <w:bottom w:w="0" w:type="dxa"/>
            <w:right w:w="108" w:type="dxa"/>
          </w:tblCellMar>
        </w:tblPrEx>
        <w:trPr>
          <w:trHeight w:val="567" w:hRule="atLeast"/>
        </w:trPr>
        <w:tc>
          <w:tcPr>
            <w:tcW w:w="5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绩效目标</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一级指标</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二级指标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三级指标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指标值</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产出指标</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数量指标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考古项目（重点项目）</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质量指标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项目验收合格率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≥98%</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20"/>
                <w:szCs w:val="20"/>
              </w:rPr>
            </w:pPr>
            <w:r>
              <w:rPr>
                <w:rFonts w:hint="eastAsia" w:ascii="宋体" w:hAnsi="宋体" w:eastAsia="宋体" w:cs="宋体"/>
                <w:i w:val="0"/>
                <w:iCs w:val="0"/>
                <w:color w:val="000000"/>
                <w:kern w:val="0"/>
                <w:sz w:val="20"/>
                <w:szCs w:val="20"/>
                <w:u w:val="none"/>
                <w:lang w:val="en-US" w:eastAsia="zh-CN" w:bidi="ar"/>
              </w:rPr>
              <w:t>安全事故发生率</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≤0.5‰</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文物损毁、违规修复发生率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≤0.5‰</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效益指标</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社会效益指标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提升国家文物保护水平与全民文物保护意识</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比上一年度提升</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可持续影响</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对中华优秀传统文化传承影响</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长期</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满意度指标</w:t>
            </w: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保护单位对文物保护满意度</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333333"/>
                <w:kern w:val="0"/>
                <w:sz w:val="20"/>
                <w:szCs w:val="20"/>
                <w:u w:val="none"/>
                <w:lang w:val="en-US" w:eastAsia="zh-CN" w:bidi="ar"/>
              </w:rPr>
              <w:t>≥90%</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社会公众对重点文物保护满意度</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333333"/>
                <w:sz w:val="20"/>
                <w:szCs w:val="20"/>
              </w:rPr>
            </w:pPr>
            <w:r>
              <w:rPr>
                <w:rFonts w:hint="eastAsia" w:ascii="宋体" w:hAnsi="宋体" w:eastAsia="宋体" w:cs="宋体"/>
                <w:i w:val="0"/>
                <w:iCs w:val="0"/>
                <w:color w:val="333333"/>
                <w:kern w:val="0"/>
                <w:sz w:val="20"/>
                <w:szCs w:val="20"/>
                <w:u w:val="none"/>
                <w:lang w:val="en-US" w:eastAsia="zh-CN" w:bidi="ar"/>
              </w:rPr>
              <w:t>≥90%</w:t>
            </w:r>
          </w:p>
        </w:tc>
      </w:tr>
    </w:tbl>
    <w:p/>
    <w:p>
      <w:pPr>
        <w:pStyle w:val="2"/>
      </w:pPr>
    </w:p>
    <w:p>
      <w:pPr>
        <w:pStyle w:val="2"/>
      </w:pPr>
    </w:p>
    <w:tbl>
      <w:tblPr>
        <w:tblStyle w:val="8"/>
        <w:tblW w:w="5000" w:type="pct"/>
        <w:tblInd w:w="0" w:type="dxa"/>
        <w:tblLayout w:type="autofit"/>
        <w:tblCellMar>
          <w:top w:w="0" w:type="dxa"/>
          <w:left w:w="108" w:type="dxa"/>
          <w:bottom w:w="0" w:type="dxa"/>
          <w:right w:w="108" w:type="dxa"/>
        </w:tblCellMar>
      </w:tblPr>
      <w:tblGrid>
        <w:gridCol w:w="876"/>
        <w:gridCol w:w="791"/>
        <w:gridCol w:w="1038"/>
        <w:gridCol w:w="1077"/>
        <w:gridCol w:w="876"/>
        <w:gridCol w:w="2998"/>
        <w:gridCol w:w="866"/>
      </w:tblGrid>
      <w:tr>
        <w:tblPrEx>
          <w:tblCellMar>
            <w:top w:w="0" w:type="dxa"/>
            <w:left w:w="108" w:type="dxa"/>
            <w:bottom w:w="0" w:type="dxa"/>
            <w:right w:w="108" w:type="dxa"/>
          </w:tblCellMar>
        </w:tblPrEx>
        <w:trPr>
          <w:trHeight w:val="567"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4"/>
                <w:szCs w:val="24"/>
              </w:rPr>
            </w:pPr>
            <w:r>
              <w:rPr>
                <w:rFonts w:hint="eastAsia" w:ascii="宋体" w:hAnsi="宋体" w:eastAsia="宋体" w:cs="宋体"/>
                <w:b/>
                <w:bCs/>
                <w:i w:val="0"/>
                <w:iCs w:val="0"/>
                <w:color w:val="000000"/>
                <w:kern w:val="0"/>
                <w:sz w:val="22"/>
                <w:szCs w:val="22"/>
                <w:u w:val="none"/>
                <w:lang w:val="en-US" w:eastAsia="zh-CN" w:bidi="ar"/>
              </w:rPr>
              <w:t>2022年国家文物保护专项资金绩效目标表</w:t>
            </w:r>
          </w:p>
        </w:tc>
      </w:tr>
      <w:tr>
        <w:tblPrEx>
          <w:tblCellMar>
            <w:top w:w="0" w:type="dxa"/>
            <w:left w:w="108" w:type="dxa"/>
            <w:bottom w:w="0" w:type="dxa"/>
            <w:right w:w="108" w:type="dxa"/>
          </w:tblCellMar>
        </w:tblPrEx>
        <w:trPr>
          <w:trHeight w:val="567" w:hRule="atLeast"/>
        </w:trPr>
        <w:tc>
          <w:tcPr>
            <w:tcW w:w="9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0"/>
                <w:szCs w:val="20"/>
              </w:rPr>
            </w:pPr>
            <w:r>
              <w:rPr>
                <w:rFonts w:hint="eastAsia" w:ascii="宋体" w:hAnsi="宋体" w:eastAsia="宋体" w:cs="宋体"/>
                <w:i w:val="0"/>
                <w:iCs w:val="0"/>
                <w:color w:val="000000"/>
                <w:kern w:val="0"/>
                <w:sz w:val="20"/>
                <w:szCs w:val="20"/>
                <w:u w:val="none"/>
                <w:lang w:val="en-US" w:eastAsia="zh-CN" w:bidi="ar"/>
              </w:rPr>
              <w:t>专项名称</w:t>
            </w:r>
          </w:p>
        </w:tc>
        <w:tc>
          <w:tcPr>
            <w:tcW w:w="40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0"/>
                <w:szCs w:val="20"/>
              </w:rPr>
            </w:pPr>
            <w:r>
              <w:rPr>
                <w:rFonts w:hint="eastAsia" w:ascii="宋体" w:hAnsi="宋体" w:eastAsia="宋体" w:cs="宋体"/>
                <w:i w:val="0"/>
                <w:iCs w:val="0"/>
                <w:color w:val="000000"/>
                <w:kern w:val="0"/>
                <w:sz w:val="20"/>
                <w:szCs w:val="20"/>
                <w:u w:val="none"/>
                <w:lang w:val="en-US" w:eastAsia="zh-CN" w:bidi="ar"/>
              </w:rPr>
              <w:t>新疆维吾尔自治区喀什地区喀什市莫尔寺遗址考古发掘</w:t>
            </w:r>
          </w:p>
        </w:tc>
      </w:tr>
      <w:tr>
        <w:tblPrEx>
          <w:tblCellMar>
            <w:top w:w="0" w:type="dxa"/>
            <w:left w:w="108" w:type="dxa"/>
            <w:bottom w:w="0" w:type="dxa"/>
            <w:right w:w="108" w:type="dxa"/>
          </w:tblCellMar>
        </w:tblPrEx>
        <w:trPr>
          <w:trHeight w:val="567" w:hRule="atLeast"/>
        </w:trPr>
        <w:tc>
          <w:tcPr>
            <w:tcW w:w="9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中央主管部门</w:t>
            </w:r>
          </w:p>
        </w:tc>
        <w:tc>
          <w:tcPr>
            <w:tcW w:w="40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国家文物局</w:t>
            </w:r>
          </w:p>
        </w:tc>
      </w:tr>
      <w:tr>
        <w:tblPrEx>
          <w:tblCellMar>
            <w:top w:w="0" w:type="dxa"/>
            <w:left w:w="108" w:type="dxa"/>
            <w:bottom w:w="0" w:type="dxa"/>
            <w:right w:w="108" w:type="dxa"/>
          </w:tblCellMar>
        </w:tblPrEx>
        <w:trPr>
          <w:trHeight w:val="567" w:hRule="atLeast"/>
        </w:trPr>
        <w:tc>
          <w:tcPr>
            <w:tcW w:w="9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省级财政部门</w:t>
            </w:r>
          </w:p>
        </w:tc>
        <w:tc>
          <w:tcPr>
            <w:tcW w:w="124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新疆维吾尔自治区财政厅</w:t>
            </w:r>
          </w:p>
        </w:tc>
        <w:tc>
          <w:tcPr>
            <w:tcW w:w="5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省级主管部门</w:t>
            </w:r>
          </w:p>
        </w:tc>
        <w:tc>
          <w:tcPr>
            <w:tcW w:w="224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新疆维吾尔自治区文化和旅游厅</w:t>
            </w:r>
          </w:p>
        </w:tc>
      </w:tr>
      <w:tr>
        <w:tblPrEx>
          <w:tblCellMar>
            <w:top w:w="0" w:type="dxa"/>
            <w:left w:w="108" w:type="dxa"/>
            <w:bottom w:w="0" w:type="dxa"/>
            <w:right w:w="108" w:type="dxa"/>
          </w:tblCellMar>
        </w:tblPrEx>
        <w:trPr>
          <w:trHeight w:val="567" w:hRule="atLeast"/>
        </w:trPr>
        <w:tc>
          <w:tcPr>
            <w:tcW w:w="98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资金情况（万元）</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年度资金总额：</w:t>
            </w:r>
          </w:p>
        </w:tc>
        <w:tc>
          <w:tcPr>
            <w:tcW w:w="34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115</w:t>
            </w:r>
          </w:p>
        </w:tc>
      </w:tr>
      <w:tr>
        <w:tblPrEx>
          <w:tblCellMar>
            <w:top w:w="0" w:type="dxa"/>
            <w:left w:w="108" w:type="dxa"/>
            <w:bottom w:w="0" w:type="dxa"/>
            <w:right w:w="108" w:type="dxa"/>
          </w:tblCellMar>
        </w:tblPrEx>
        <w:trPr>
          <w:trHeight w:val="567" w:hRule="atLeast"/>
        </w:trPr>
        <w:tc>
          <w:tcPr>
            <w:tcW w:w="98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其中：财政资金</w:t>
            </w:r>
          </w:p>
        </w:tc>
        <w:tc>
          <w:tcPr>
            <w:tcW w:w="34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115</w:t>
            </w:r>
          </w:p>
        </w:tc>
      </w:tr>
      <w:tr>
        <w:tblPrEx>
          <w:tblCellMar>
            <w:top w:w="0" w:type="dxa"/>
            <w:left w:w="108" w:type="dxa"/>
            <w:bottom w:w="0" w:type="dxa"/>
            <w:right w:w="108" w:type="dxa"/>
          </w:tblCellMar>
        </w:tblPrEx>
        <w:trPr>
          <w:trHeight w:val="567" w:hRule="atLeast"/>
        </w:trPr>
        <w:tc>
          <w:tcPr>
            <w:tcW w:w="98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其他资金</w:t>
            </w:r>
          </w:p>
        </w:tc>
        <w:tc>
          <w:tcPr>
            <w:tcW w:w="34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567" w:hRule="atLeast"/>
        </w:trPr>
        <w:tc>
          <w:tcPr>
            <w:tcW w:w="5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总体目标</w:t>
            </w:r>
          </w:p>
        </w:tc>
        <w:tc>
          <w:tcPr>
            <w:tcW w:w="4481"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Style w:val="13"/>
                <w:lang w:val="en-US" w:eastAsia="zh-CN" w:bidi="ar"/>
              </w:rPr>
              <w:t xml:space="preserve"> </w:t>
            </w:r>
            <w:r>
              <w:rPr>
                <w:rStyle w:val="14"/>
                <w:lang w:val="en-US" w:eastAsia="zh-CN" w:bidi="ar"/>
              </w:rPr>
              <w:t>⑴发掘新发现I、II号基址之间区域的建筑基址，探明三者的相互关系，进一步确认结构布局和功能性质； ⑵发掘新发现的III号基址南侧房屋遗迹，弄清总体结构； ⑶发掘I号佛塔东面约50米处沙垅上调查到的疑似建筑遗迹，进一步确认其性质文化内涵，从而确认遗址的范围与总体布局 ⑷调查莫尔寺遗址周边同时期遗存，开展相关研究，探讨喀什地区10世纪以前宗教流行情况及其变迁。</w:t>
            </w:r>
          </w:p>
        </w:tc>
      </w:tr>
      <w:tr>
        <w:tblPrEx>
          <w:tblCellMar>
            <w:top w:w="0" w:type="dxa"/>
            <w:left w:w="108" w:type="dxa"/>
            <w:bottom w:w="0" w:type="dxa"/>
            <w:right w:w="108" w:type="dxa"/>
          </w:tblCellMar>
        </w:tblPrEx>
        <w:trPr>
          <w:trHeight w:val="567" w:hRule="atLeast"/>
        </w:trPr>
        <w:tc>
          <w:tcPr>
            <w:tcW w:w="5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绩效目标</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一级指标</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二级指标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三级指标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指标值</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产出指标</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数量指标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考古项目（重点项目）</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质量指标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项目验收合格率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≥98%</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20"/>
                <w:szCs w:val="20"/>
              </w:rPr>
            </w:pPr>
            <w:r>
              <w:rPr>
                <w:rFonts w:hint="eastAsia" w:ascii="宋体" w:hAnsi="宋体" w:eastAsia="宋体" w:cs="宋体"/>
                <w:i w:val="0"/>
                <w:iCs w:val="0"/>
                <w:color w:val="000000"/>
                <w:kern w:val="0"/>
                <w:sz w:val="20"/>
                <w:szCs w:val="20"/>
                <w:u w:val="none"/>
                <w:lang w:val="en-US" w:eastAsia="zh-CN" w:bidi="ar"/>
              </w:rPr>
              <w:t>安全事故发生率</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≤0.5‰</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文物损毁、违规修复发生率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≤0.5‰</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效益指标</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社会效益指标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提升国家文物保护水平与全民文物保护意识</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比上一年度提升</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可持续影响</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对中华优秀传统文化传承影响</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长期</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满意度指标</w:t>
            </w: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保护单位对文物保护满意度</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333333"/>
                <w:kern w:val="0"/>
                <w:sz w:val="20"/>
                <w:szCs w:val="20"/>
                <w:u w:val="none"/>
                <w:lang w:val="en-US" w:eastAsia="zh-CN" w:bidi="ar"/>
              </w:rPr>
              <w:t>≥90%</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社会公众对重点文物保护满意度</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333333"/>
                <w:sz w:val="20"/>
                <w:szCs w:val="20"/>
              </w:rPr>
            </w:pPr>
            <w:r>
              <w:rPr>
                <w:rFonts w:hint="eastAsia" w:ascii="宋体" w:hAnsi="宋体" w:eastAsia="宋体" w:cs="宋体"/>
                <w:i w:val="0"/>
                <w:iCs w:val="0"/>
                <w:color w:val="333333"/>
                <w:kern w:val="0"/>
                <w:sz w:val="20"/>
                <w:szCs w:val="20"/>
                <w:u w:val="none"/>
                <w:lang w:val="en-US" w:eastAsia="zh-CN" w:bidi="ar"/>
              </w:rPr>
              <w:t>≥90%</w:t>
            </w:r>
          </w:p>
        </w:tc>
      </w:tr>
    </w:tbl>
    <w:p>
      <w:pPr>
        <w:keepNext w:val="0"/>
        <w:keepLines w:val="0"/>
        <w:pageBreakBefore w:val="0"/>
        <w:widowControl/>
        <w:kinsoku/>
        <w:wordWrap/>
        <w:overflowPunct/>
        <w:topLinePunct w:val="0"/>
        <w:autoSpaceDE/>
        <w:autoSpaceDN/>
        <w:bidi w:val="0"/>
        <w:adjustRightInd/>
        <w:snapToGrid/>
        <w:textAlignment w:val="auto"/>
        <w:outlineLvl w:val="9"/>
      </w:pPr>
    </w:p>
    <w:p>
      <w:pPr>
        <w:pStyle w:val="2"/>
      </w:pPr>
    </w:p>
    <w:p>
      <w:pPr>
        <w:pStyle w:val="2"/>
      </w:pPr>
    </w:p>
    <w:tbl>
      <w:tblPr>
        <w:tblStyle w:val="8"/>
        <w:tblW w:w="5000" w:type="pct"/>
        <w:tblInd w:w="0" w:type="dxa"/>
        <w:tblLayout w:type="autofit"/>
        <w:tblCellMar>
          <w:top w:w="0" w:type="dxa"/>
          <w:left w:w="108" w:type="dxa"/>
          <w:bottom w:w="0" w:type="dxa"/>
          <w:right w:w="108" w:type="dxa"/>
        </w:tblCellMar>
      </w:tblPr>
      <w:tblGrid>
        <w:gridCol w:w="876"/>
        <w:gridCol w:w="791"/>
        <w:gridCol w:w="1038"/>
        <w:gridCol w:w="1077"/>
        <w:gridCol w:w="876"/>
        <w:gridCol w:w="2998"/>
        <w:gridCol w:w="866"/>
      </w:tblGrid>
      <w:tr>
        <w:tblPrEx>
          <w:tblCellMar>
            <w:top w:w="0" w:type="dxa"/>
            <w:left w:w="108" w:type="dxa"/>
            <w:bottom w:w="0" w:type="dxa"/>
            <w:right w:w="108" w:type="dxa"/>
          </w:tblCellMar>
        </w:tblPrEx>
        <w:trPr>
          <w:trHeight w:val="567"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4"/>
                <w:szCs w:val="24"/>
              </w:rPr>
            </w:pPr>
            <w:r>
              <w:rPr>
                <w:rFonts w:hint="eastAsia" w:ascii="宋体" w:hAnsi="宋体" w:eastAsia="宋体" w:cs="宋体"/>
                <w:b/>
                <w:bCs/>
                <w:i w:val="0"/>
                <w:iCs w:val="0"/>
                <w:color w:val="000000"/>
                <w:kern w:val="0"/>
                <w:sz w:val="22"/>
                <w:szCs w:val="22"/>
                <w:u w:val="none"/>
                <w:lang w:val="en-US" w:eastAsia="zh-CN" w:bidi="ar"/>
              </w:rPr>
              <w:t>2022年国家文物保护专项资金绩效目标表</w:t>
            </w:r>
          </w:p>
        </w:tc>
      </w:tr>
      <w:tr>
        <w:tblPrEx>
          <w:tblCellMar>
            <w:top w:w="0" w:type="dxa"/>
            <w:left w:w="108" w:type="dxa"/>
            <w:bottom w:w="0" w:type="dxa"/>
            <w:right w:w="108" w:type="dxa"/>
          </w:tblCellMar>
        </w:tblPrEx>
        <w:trPr>
          <w:trHeight w:val="567" w:hRule="atLeast"/>
        </w:trPr>
        <w:tc>
          <w:tcPr>
            <w:tcW w:w="9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0"/>
                <w:szCs w:val="20"/>
              </w:rPr>
            </w:pPr>
            <w:r>
              <w:rPr>
                <w:rFonts w:hint="eastAsia" w:ascii="宋体" w:hAnsi="宋体" w:eastAsia="宋体" w:cs="宋体"/>
                <w:i w:val="0"/>
                <w:iCs w:val="0"/>
                <w:color w:val="000000"/>
                <w:kern w:val="0"/>
                <w:sz w:val="20"/>
                <w:szCs w:val="20"/>
                <w:u w:val="none"/>
                <w:lang w:val="en-US" w:eastAsia="zh-CN" w:bidi="ar"/>
              </w:rPr>
              <w:t>专项名称</w:t>
            </w:r>
          </w:p>
        </w:tc>
        <w:tc>
          <w:tcPr>
            <w:tcW w:w="40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0"/>
                <w:szCs w:val="20"/>
              </w:rPr>
            </w:pPr>
            <w:r>
              <w:rPr>
                <w:rFonts w:hint="eastAsia" w:ascii="宋体" w:hAnsi="宋体" w:eastAsia="宋体" w:cs="宋体"/>
                <w:i w:val="0"/>
                <w:iCs w:val="0"/>
                <w:color w:val="000000"/>
                <w:kern w:val="0"/>
                <w:sz w:val="20"/>
                <w:szCs w:val="20"/>
                <w:u w:val="none"/>
                <w:lang w:val="en-US" w:eastAsia="zh-CN" w:bidi="ar"/>
              </w:rPr>
              <w:t>新疆维吾尔自治区巴音郭楞蒙古自治州若羌县黑山岭绿松石采矿遗址考古发掘</w:t>
            </w:r>
          </w:p>
        </w:tc>
      </w:tr>
      <w:tr>
        <w:tblPrEx>
          <w:tblCellMar>
            <w:top w:w="0" w:type="dxa"/>
            <w:left w:w="108" w:type="dxa"/>
            <w:bottom w:w="0" w:type="dxa"/>
            <w:right w:w="108" w:type="dxa"/>
          </w:tblCellMar>
        </w:tblPrEx>
        <w:trPr>
          <w:trHeight w:val="567" w:hRule="atLeast"/>
        </w:trPr>
        <w:tc>
          <w:tcPr>
            <w:tcW w:w="9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中央主管部门</w:t>
            </w:r>
          </w:p>
        </w:tc>
        <w:tc>
          <w:tcPr>
            <w:tcW w:w="40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国家文物局</w:t>
            </w:r>
          </w:p>
        </w:tc>
      </w:tr>
      <w:tr>
        <w:tblPrEx>
          <w:tblCellMar>
            <w:top w:w="0" w:type="dxa"/>
            <w:left w:w="108" w:type="dxa"/>
            <w:bottom w:w="0" w:type="dxa"/>
            <w:right w:w="108" w:type="dxa"/>
          </w:tblCellMar>
        </w:tblPrEx>
        <w:trPr>
          <w:trHeight w:val="567" w:hRule="atLeast"/>
        </w:trPr>
        <w:tc>
          <w:tcPr>
            <w:tcW w:w="9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省级财政部门</w:t>
            </w:r>
          </w:p>
        </w:tc>
        <w:tc>
          <w:tcPr>
            <w:tcW w:w="124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新疆维吾尔自治区财政厅</w:t>
            </w:r>
          </w:p>
        </w:tc>
        <w:tc>
          <w:tcPr>
            <w:tcW w:w="5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省级主管部门</w:t>
            </w:r>
          </w:p>
        </w:tc>
        <w:tc>
          <w:tcPr>
            <w:tcW w:w="224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新疆维吾尔自治区文化和旅游厅</w:t>
            </w:r>
          </w:p>
        </w:tc>
      </w:tr>
      <w:tr>
        <w:tblPrEx>
          <w:tblCellMar>
            <w:top w:w="0" w:type="dxa"/>
            <w:left w:w="108" w:type="dxa"/>
            <w:bottom w:w="0" w:type="dxa"/>
            <w:right w:w="108" w:type="dxa"/>
          </w:tblCellMar>
        </w:tblPrEx>
        <w:trPr>
          <w:trHeight w:val="567" w:hRule="atLeast"/>
        </w:trPr>
        <w:tc>
          <w:tcPr>
            <w:tcW w:w="98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资金情况（万元）</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年度资金总额：</w:t>
            </w:r>
          </w:p>
        </w:tc>
        <w:tc>
          <w:tcPr>
            <w:tcW w:w="34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130</w:t>
            </w:r>
          </w:p>
        </w:tc>
      </w:tr>
      <w:tr>
        <w:tblPrEx>
          <w:tblCellMar>
            <w:top w:w="0" w:type="dxa"/>
            <w:left w:w="108" w:type="dxa"/>
            <w:bottom w:w="0" w:type="dxa"/>
            <w:right w:w="108" w:type="dxa"/>
          </w:tblCellMar>
        </w:tblPrEx>
        <w:trPr>
          <w:trHeight w:val="567" w:hRule="atLeast"/>
        </w:trPr>
        <w:tc>
          <w:tcPr>
            <w:tcW w:w="98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其中：财政资金</w:t>
            </w:r>
          </w:p>
        </w:tc>
        <w:tc>
          <w:tcPr>
            <w:tcW w:w="34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130</w:t>
            </w:r>
          </w:p>
        </w:tc>
      </w:tr>
      <w:tr>
        <w:tblPrEx>
          <w:tblCellMar>
            <w:top w:w="0" w:type="dxa"/>
            <w:left w:w="108" w:type="dxa"/>
            <w:bottom w:w="0" w:type="dxa"/>
            <w:right w:w="108" w:type="dxa"/>
          </w:tblCellMar>
        </w:tblPrEx>
        <w:trPr>
          <w:trHeight w:val="567" w:hRule="atLeast"/>
        </w:trPr>
        <w:tc>
          <w:tcPr>
            <w:tcW w:w="98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其他资金</w:t>
            </w:r>
          </w:p>
        </w:tc>
        <w:tc>
          <w:tcPr>
            <w:tcW w:w="34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567" w:hRule="atLeast"/>
        </w:trPr>
        <w:tc>
          <w:tcPr>
            <w:tcW w:w="5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总体目标</w:t>
            </w:r>
          </w:p>
        </w:tc>
        <w:tc>
          <w:tcPr>
            <w:tcW w:w="4481"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本次发掘目的在于揭示东天山区域青铜时代人群的采矿工业生产方式，增进对新疆史前文化、经济、技术与社会的全面认识与深入理解。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年度考古发掘工作将主要围绕遗址区域内的房址群展开，以矿坑K16为例，研究矿坑的结构、坑内聚落居址的分布、手工业加工作坊的位置以及不同年代的矿坑其聚落形态是否具有一致性，继而研究古代矿工生产生活资料的供应体系，复原该地区青铜时代经济状况与早期工业形态。</w:t>
            </w:r>
          </w:p>
        </w:tc>
      </w:tr>
      <w:tr>
        <w:tblPrEx>
          <w:tblCellMar>
            <w:top w:w="0" w:type="dxa"/>
            <w:left w:w="108" w:type="dxa"/>
            <w:bottom w:w="0" w:type="dxa"/>
            <w:right w:w="108" w:type="dxa"/>
          </w:tblCellMar>
        </w:tblPrEx>
        <w:trPr>
          <w:trHeight w:val="567" w:hRule="atLeast"/>
        </w:trPr>
        <w:tc>
          <w:tcPr>
            <w:tcW w:w="5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绩效目标</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一级指标</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二级指标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三级指标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指标值</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产出指标</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数量指标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考古项目（重点项目）</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质量指标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项目验收合格率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≥98%</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20"/>
                <w:szCs w:val="20"/>
              </w:rPr>
            </w:pPr>
            <w:r>
              <w:rPr>
                <w:rFonts w:hint="eastAsia" w:ascii="宋体" w:hAnsi="宋体" w:eastAsia="宋体" w:cs="宋体"/>
                <w:i w:val="0"/>
                <w:iCs w:val="0"/>
                <w:color w:val="000000"/>
                <w:kern w:val="0"/>
                <w:sz w:val="20"/>
                <w:szCs w:val="20"/>
                <w:u w:val="none"/>
                <w:lang w:val="en-US" w:eastAsia="zh-CN" w:bidi="ar"/>
              </w:rPr>
              <w:t>安全事故发生率</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≤0.5‰</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文物损毁、违规修复发生率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≤0.5‰</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效益指标</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社会效益指标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提升国家文物保护水平与全民文物保护意识</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比上一年度提升</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可持续影响</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对中华优秀传统文化传承影响</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长期</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满意度指标</w:t>
            </w: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保护单位对文物保护满意度</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333333"/>
                <w:kern w:val="0"/>
                <w:sz w:val="20"/>
                <w:szCs w:val="20"/>
                <w:u w:val="none"/>
                <w:lang w:val="en-US" w:eastAsia="zh-CN" w:bidi="ar"/>
              </w:rPr>
              <w:t>≥90%</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社会公众对重点文物保护满意度</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333333"/>
                <w:sz w:val="20"/>
                <w:szCs w:val="20"/>
              </w:rPr>
            </w:pPr>
            <w:r>
              <w:rPr>
                <w:rFonts w:hint="eastAsia" w:ascii="宋体" w:hAnsi="宋体" w:eastAsia="宋体" w:cs="宋体"/>
                <w:i w:val="0"/>
                <w:iCs w:val="0"/>
                <w:color w:val="333333"/>
                <w:kern w:val="0"/>
                <w:sz w:val="20"/>
                <w:szCs w:val="20"/>
                <w:u w:val="none"/>
                <w:lang w:val="en-US" w:eastAsia="zh-CN" w:bidi="ar"/>
              </w:rPr>
              <w:t>≥90%</w:t>
            </w:r>
          </w:p>
        </w:tc>
      </w:tr>
    </w:tbl>
    <w:p>
      <w:pPr>
        <w:keepNext w:val="0"/>
        <w:keepLines w:val="0"/>
        <w:pageBreakBefore w:val="0"/>
        <w:widowControl/>
        <w:kinsoku/>
        <w:wordWrap/>
        <w:overflowPunct/>
        <w:topLinePunct w:val="0"/>
        <w:autoSpaceDE/>
        <w:autoSpaceDN/>
        <w:bidi w:val="0"/>
        <w:adjustRightInd/>
        <w:snapToGrid/>
        <w:textAlignment w:val="auto"/>
        <w:outlineLvl w:val="9"/>
      </w:pPr>
    </w:p>
    <w:p/>
    <w:p>
      <w:pPr>
        <w:pStyle w:val="2"/>
      </w:pPr>
    </w:p>
    <w:tbl>
      <w:tblPr>
        <w:tblStyle w:val="8"/>
        <w:tblW w:w="5000" w:type="pct"/>
        <w:tblInd w:w="0" w:type="dxa"/>
        <w:tblLayout w:type="autofit"/>
        <w:tblCellMar>
          <w:top w:w="0" w:type="dxa"/>
          <w:left w:w="108" w:type="dxa"/>
          <w:bottom w:w="0" w:type="dxa"/>
          <w:right w:w="108" w:type="dxa"/>
        </w:tblCellMar>
      </w:tblPr>
      <w:tblGrid>
        <w:gridCol w:w="876"/>
        <w:gridCol w:w="791"/>
        <w:gridCol w:w="1038"/>
        <w:gridCol w:w="1077"/>
        <w:gridCol w:w="876"/>
        <w:gridCol w:w="2998"/>
        <w:gridCol w:w="866"/>
      </w:tblGrid>
      <w:tr>
        <w:tblPrEx>
          <w:tblCellMar>
            <w:top w:w="0" w:type="dxa"/>
            <w:left w:w="108" w:type="dxa"/>
            <w:bottom w:w="0" w:type="dxa"/>
            <w:right w:w="108" w:type="dxa"/>
          </w:tblCellMar>
        </w:tblPrEx>
        <w:trPr>
          <w:trHeight w:val="567"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4"/>
                <w:szCs w:val="24"/>
              </w:rPr>
            </w:pPr>
            <w:r>
              <w:rPr>
                <w:rFonts w:hint="eastAsia" w:ascii="宋体" w:hAnsi="宋体" w:eastAsia="宋体" w:cs="宋体"/>
                <w:b/>
                <w:bCs/>
                <w:i w:val="0"/>
                <w:iCs w:val="0"/>
                <w:color w:val="000000"/>
                <w:kern w:val="0"/>
                <w:sz w:val="22"/>
                <w:szCs w:val="22"/>
                <w:u w:val="none"/>
                <w:lang w:val="en-US" w:eastAsia="zh-CN" w:bidi="ar"/>
              </w:rPr>
              <w:t>2022年国家文物保护专项资金绩效目标表</w:t>
            </w:r>
          </w:p>
        </w:tc>
      </w:tr>
      <w:tr>
        <w:tblPrEx>
          <w:tblCellMar>
            <w:top w:w="0" w:type="dxa"/>
            <w:left w:w="108" w:type="dxa"/>
            <w:bottom w:w="0" w:type="dxa"/>
            <w:right w:w="108" w:type="dxa"/>
          </w:tblCellMar>
        </w:tblPrEx>
        <w:trPr>
          <w:trHeight w:val="567" w:hRule="atLeast"/>
        </w:trPr>
        <w:tc>
          <w:tcPr>
            <w:tcW w:w="9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0"/>
                <w:szCs w:val="20"/>
              </w:rPr>
            </w:pPr>
            <w:r>
              <w:rPr>
                <w:rFonts w:hint="eastAsia" w:ascii="宋体" w:hAnsi="宋体" w:eastAsia="宋体" w:cs="宋体"/>
                <w:i w:val="0"/>
                <w:iCs w:val="0"/>
                <w:color w:val="000000"/>
                <w:kern w:val="0"/>
                <w:sz w:val="20"/>
                <w:szCs w:val="20"/>
                <w:u w:val="none"/>
                <w:lang w:val="en-US" w:eastAsia="zh-CN" w:bidi="ar"/>
              </w:rPr>
              <w:t>专项名称</w:t>
            </w:r>
          </w:p>
        </w:tc>
        <w:tc>
          <w:tcPr>
            <w:tcW w:w="40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0"/>
                <w:szCs w:val="20"/>
              </w:rPr>
            </w:pPr>
            <w:r>
              <w:rPr>
                <w:rFonts w:hint="eastAsia" w:ascii="宋体" w:hAnsi="宋体" w:eastAsia="宋体" w:cs="宋体"/>
                <w:i w:val="0"/>
                <w:iCs w:val="0"/>
                <w:color w:val="000000"/>
                <w:kern w:val="0"/>
                <w:sz w:val="20"/>
                <w:szCs w:val="20"/>
                <w:u w:val="none"/>
                <w:lang w:val="en-US" w:eastAsia="zh-CN" w:bidi="ar"/>
              </w:rPr>
              <w:t>新疆维吾尔自治区哈密市伊吾县尖甲坡墓群考古发掘</w:t>
            </w:r>
          </w:p>
        </w:tc>
      </w:tr>
      <w:tr>
        <w:tblPrEx>
          <w:tblCellMar>
            <w:top w:w="0" w:type="dxa"/>
            <w:left w:w="108" w:type="dxa"/>
            <w:bottom w:w="0" w:type="dxa"/>
            <w:right w:w="108" w:type="dxa"/>
          </w:tblCellMar>
        </w:tblPrEx>
        <w:trPr>
          <w:trHeight w:val="567" w:hRule="atLeast"/>
        </w:trPr>
        <w:tc>
          <w:tcPr>
            <w:tcW w:w="9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中央主管部门</w:t>
            </w:r>
          </w:p>
        </w:tc>
        <w:tc>
          <w:tcPr>
            <w:tcW w:w="40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国家文物局</w:t>
            </w:r>
          </w:p>
        </w:tc>
      </w:tr>
      <w:tr>
        <w:tblPrEx>
          <w:tblCellMar>
            <w:top w:w="0" w:type="dxa"/>
            <w:left w:w="108" w:type="dxa"/>
            <w:bottom w:w="0" w:type="dxa"/>
            <w:right w:w="108" w:type="dxa"/>
          </w:tblCellMar>
        </w:tblPrEx>
        <w:trPr>
          <w:trHeight w:val="567" w:hRule="atLeast"/>
        </w:trPr>
        <w:tc>
          <w:tcPr>
            <w:tcW w:w="9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省级财政部门</w:t>
            </w:r>
          </w:p>
        </w:tc>
        <w:tc>
          <w:tcPr>
            <w:tcW w:w="124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新疆维吾尔自治区财政厅</w:t>
            </w:r>
          </w:p>
        </w:tc>
        <w:tc>
          <w:tcPr>
            <w:tcW w:w="5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省级主管部门</w:t>
            </w:r>
          </w:p>
        </w:tc>
        <w:tc>
          <w:tcPr>
            <w:tcW w:w="224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新疆维吾尔自治区文化和旅游厅</w:t>
            </w:r>
          </w:p>
        </w:tc>
      </w:tr>
      <w:tr>
        <w:tblPrEx>
          <w:tblCellMar>
            <w:top w:w="0" w:type="dxa"/>
            <w:left w:w="108" w:type="dxa"/>
            <w:bottom w:w="0" w:type="dxa"/>
            <w:right w:w="108" w:type="dxa"/>
          </w:tblCellMar>
        </w:tblPrEx>
        <w:trPr>
          <w:trHeight w:val="567" w:hRule="atLeast"/>
        </w:trPr>
        <w:tc>
          <w:tcPr>
            <w:tcW w:w="98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资金情况（万元）</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年度资金总额：</w:t>
            </w:r>
          </w:p>
        </w:tc>
        <w:tc>
          <w:tcPr>
            <w:tcW w:w="34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135</w:t>
            </w:r>
          </w:p>
        </w:tc>
      </w:tr>
      <w:tr>
        <w:tblPrEx>
          <w:tblCellMar>
            <w:top w:w="0" w:type="dxa"/>
            <w:left w:w="108" w:type="dxa"/>
            <w:bottom w:w="0" w:type="dxa"/>
            <w:right w:w="108" w:type="dxa"/>
          </w:tblCellMar>
        </w:tblPrEx>
        <w:trPr>
          <w:trHeight w:val="567" w:hRule="atLeast"/>
        </w:trPr>
        <w:tc>
          <w:tcPr>
            <w:tcW w:w="98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其中：财政资金</w:t>
            </w:r>
          </w:p>
        </w:tc>
        <w:tc>
          <w:tcPr>
            <w:tcW w:w="34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135</w:t>
            </w:r>
          </w:p>
        </w:tc>
      </w:tr>
      <w:tr>
        <w:tblPrEx>
          <w:tblCellMar>
            <w:top w:w="0" w:type="dxa"/>
            <w:left w:w="108" w:type="dxa"/>
            <w:bottom w:w="0" w:type="dxa"/>
            <w:right w:w="108" w:type="dxa"/>
          </w:tblCellMar>
        </w:tblPrEx>
        <w:trPr>
          <w:trHeight w:val="567" w:hRule="atLeast"/>
        </w:trPr>
        <w:tc>
          <w:tcPr>
            <w:tcW w:w="98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其他资金</w:t>
            </w:r>
          </w:p>
        </w:tc>
        <w:tc>
          <w:tcPr>
            <w:tcW w:w="34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567" w:hRule="atLeast"/>
        </w:trPr>
        <w:tc>
          <w:tcPr>
            <w:tcW w:w="5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总体目标</w:t>
            </w:r>
          </w:p>
        </w:tc>
        <w:tc>
          <w:tcPr>
            <w:tcW w:w="4481"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发掘主墓M1封堆，确认墓口位置、环壕结构；发掘殉牲坑东部第1列、陪葬墓PM1-PM8、祭祀石堆SD10、SD11、SD17，并对东侧立石进行有选择性的解剖式发掘。在该墓群开展科学发掘，对于填补东天山地区考古学空白，揭示该地区游牧贵族独特的埋葬制度、文化面貌及其与中原文化的联系，揭示东天山地区战国至西汉多元一体文明的形成过程，弘扬中国优秀传统文化，增强文化自信，铸牢中华民族共同体意识，文化润疆具有重大意义。</w:t>
            </w:r>
          </w:p>
        </w:tc>
      </w:tr>
      <w:tr>
        <w:tblPrEx>
          <w:tblCellMar>
            <w:top w:w="0" w:type="dxa"/>
            <w:left w:w="108" w:type="dxa"/>
            <w:bottom w:w="0" w:type="dxa"/>
            <w:right w:w="108" w:type="dxa"/>
          </w:tblCellMar>
        </w:tblPrEx>
        <w:trPr>
          <w:trHeight w:val="567" w:hRule="atLeast"/>
        </w:trPr>
        <w:tc>
          <w:tcPr>
            <w:tcW w:w="5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绩效目标</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一级指标</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二级指标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三级指标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指标值</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产出指标</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数量指标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考古项目（重点项目）</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质量指标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项目验收合格率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≥98%</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20"/>
                <w:szCs w:val="20"/>
              </w:rPr>
            </w:pPr>
            <w:r>
              <w:rPr>
                <w:rFonts w:hint="eastAsia" w:ascii="宋体" w:hAnsi="宋体" w:eastAsia="宋体" w:cs="宋体"/>
                <w:i w:val="0"/>
                <w:iCs w:val="0"/>
                <w:color w:val="000000"/>
                <w:kern w:val="0"/>
                <w:sz w:val="20"/>
                <w:szCs w:val="20"/>
                <w:u w:val="none"/>
                <w:lang w:val="en-US" w:eastAsia="zh-CN" w:bidi="ar"/>
              </w:rPr>
              <w:t>安全事故发生率</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≤0.5‰</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文物损毁、违规修复发生率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≤0.5‰</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效益指标</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社会效益指标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提升国家文物保护水平与全民文物保护意识</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比上一年度提升</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可持续影响</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对中华优秀传统文化传承影响</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长期</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满意度指标</w:t>
            </w: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保护单位对文物保护满意度</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333333"/>
                <w:kern w:val="0"/>
                <w:sz w:val="20"/>
                <w:szCs w:val="20"/>
                <w:u w:val="none"/>
                <w:lang w:val="en-US" w:eastAsia="zh-CN" w:bidi="ar"/>
              </w:rPr>
              <w:t>≥90%</w:t>
            </w:r>
          </w:p>
        </w:tc>
      </w:tr>
      <w:tr>
        <w:tblPrEx>
          <w:tblCellMar>
            <w:top w:w="0" w:type="dxa"/>
            <w:left w:w="108" w:type="dxa"/>
            <w:bottom w:w="0" w:type="dxa"/>
            <w:right w:w="108" w:type="dxa"/>
          </w:tblCellMar>
        </w:tblPrEx>
        <w:trPr>
          <w:trHeight w:val="567" w:hRule="atLeast"/>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91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社会公众对重点文物保护满意度</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333333"/>
                <w:sz w:val="20"/>
                <w:szCs w:val="20"/>
              </w:rPr>
            </w:pPr>
            <w:r>
              <w:rPr>
                <w:rFonts w:hint="eastAsia" w:ascii="宋体" w:hAnsi="宋体" w:eastAsia="宋体" w:cs="宋体"/>
                <w:i w:val="0"/>
                <w:iCs w:val="0"/>
                <w:color w:val="333333"/>
                <w:kern w:val="0"/>
                <w:sz w:val="20"/>
                <w:szCs w:val="20"/>
                <w:u w:val="none"/>
                <w:lang w:val="en-US" w:eastAsia="zh-CN" w:bidi="ar"/>
              </w:rPr>
              <w:t>≥90%</w:t>
            </w:r>
          </w:p>
        </w:tc>
      </w:tr>
    </w:tbl>
    <w:p>
      <w:pPr>
        <w:keepNext w:val="0"/>
        <w:keepLines w:val="0"/>
        <w:pageBreakBefore w:val="0"/>
        <w:widowControl/>
        <w:kinsoku/>
        <w:wordWrap/>
        <w:overflowPunct/>
        <w:topLinePunct w:val="0"/>
        <w:autoSpaceDE/>
        <w:autoSpaceDN/>
        <w:bidi w:val="0"/>
        <w:adjustRightInd/>
        <w:snapToGrid/>
        <w:textAlignment w:val="auto"/>
        <w:outlineLvl w:val="9"/>
      </w:pPr>
    </w:p>
    <w:p>
      <w:pPr>
        <w:pStyle w:val="2"/>
      </w:pPr>
    </w:p>
    <w:p/>
    <w:tbl>
      <w:tblPr>
        <w:tblStyle w:val="8"/>
        <w:tblpPr w:leftFromText="180" w:rightFromText="180" w:vertAnchor="text" w:horzAnchor="page" w:tblpX="1786" w:tblpY="284"/>
        <w:tblOverlap w:val="never"/>
        <w:tblW w:w="5000" w:type="pct"/>
        <w:tblInd w:w="0" w:type="dxa"/>
        <w:tblLayout w:type="autofit"/>
        <w:tblCellMar>
          <w:top w:w="0" w:type="dxa"/>
          <w:left w:w="108" w:type="dxa"/>
          <w:bottom w:w="0" w:type="dxa"/>
          <w:right w:w="108" w:type="dxa"/>
        </w:tblCellMar>
      </w:tblPr>
      <w:tblGrid>
        <w:gridCol w:w="861"/>
        <w:gridCol w:w="782"/>
        <w:gridCol w:w="1028"/>
        <w:gridCol w:w="1069"/>
        <w:gridCol w:w="868"/>
        <w:gridCol w:w="2990"/>
        <w:gridCol w:w="924"/>
      </w:tblGrid>
      <w:tr>
        <w:tblPrEx>
          <w:tblCellMar>
            <w:top w:w="0" w:type="dxa"/>
            <w:left w:w="108" w:type="dxa"/>
            <w:bottom w:w="0" w:type="dxa"/>
            <w:right w:w="108" w:type="dxa"/>
          </w:tblCellMar>
        </w:tblPrEx>
        <w:trPr>
          <w:trHeight w:val="567"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4"/>
                <w:szCs w:val="24"/>
              </w:rPr>
            </w:pPr>
            <w:r>
              <w:rPr>
                <w:rFonts w:hint="eastAsia" w:ascii="宋体" w:hAnsi="宋体" w:eastAsia="宋体" w:cs="宋体"/>
                <w:b/>
                <w:bCs/>
                <w:i w:val="0"/>
                <w:iCs w:val="0"/>
                <w:color w:val="000000"/>
                <w:kern w:val="0"/>
                <w:sz w:val="22"/>
                <w:szCs w:val="22"/>
                <w:u w:val="none"/>
                <w:lang w:val="en-US" w:eastAsia="zh-CN" w:bidi="ar"/>
              </w:rPr>
              <w:t>2022年国家文物保护专项资金绩效目标表</w:t>
            </w:r>
          </w:p>
        </w:tc>
      </w:tr>
      <w:tr>
        <w:tblPrEx>
          <w:tblCellMar>
            <w:top w:w="0" w:type="dxa"/>
            <w:left w:w="108" w:type="dxa"/>
            <w:bottom w:w="0" w:type="dxa"/>
            <w:right w:w="108" w:type="dxa"/>
          </w:tblCellMar>
        </w:tblPrEx>
        <w:trPr>
          <w:trHeight w:val="567" w:hRule="atLeast"/>
        </w:trPr>
        <w:tc>
          <w:tcPr>
            <w:tcW w:w="9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0"/>
                <w:szCs w:val="20"/>
              </w:rPr>
            </w:pPr>
            <w:r>
              <w:rPr>
                <w:rFonts w:hint="eastAsia" w:ascii="宋体" w:hAnsi="宋体" w:eastAsia="宋体" w:cs="宋体"/>
                <w:i w:val="0"/>
                <w:iCs w:val="0"/>
                <w:color w:val="000000"/>
                <w:kern w:val="0"/>
                <w:sz w:val="20"/>
                <w:szCs w:val="20"/>
                <w:u w:val="none"/>
                <w:lang w:val="en-US" w:eastAsia="zh-CN" w:bidi="ar"/>
              </w:rPr>
              <w:t>专项名称</w:t>
            </w:r>
          </w:p>
        </w:tc>
        <w:tc>
          <w:tcPr>
            <w:tcW w:w="4034"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0"/>
                <w:szCs w:val="20"/>
              </w:rPr>
            </w:pPr>
            <w:r>
              <w:rPr>
                <w:rFonts w:hint="eastAsia" w:ascii="宋体" w:hAnsi="宋体" w:eastAsia="宋体" w:cs="宋体"/>
                <w:i w:val="0"/>
                <w:iCs w:val="0"/>
                <w:color w:val="000000"/>
                <w:kern w:val="0"/>
                <w:sz w:val="20"/>
                <w:szCs w:val="20"/>
                <w:u w:val="none"/>
                <w:lang w:val="en-US" w:eastAsia="zh-CN" w:bidi="ar"/>
              </w:rPr>
              <w:t>新疆维吾尔自治区喀什地区疏附县阿克塔拉遗址考古发掘</w:t>
            </w:r>
          </w:p>
        </w:tc>
      </w:tr>
      <w:tr>
        <w:tblPrEx>
          <w:tblCellMar>
            <w:top w:w="0" w:type="dxa"/>
            <w:left w:w="108" w:type="dxa"/>
            <w:bottom w:w="0" w:type="dxa"/>
            <w:right w:w="108" w:type="dxa"/>
          </w:tblCellMar>
        </w:tblPrEx>
        <w:trPr>
          <w:trHeight w:val="567" w:hRule="atLeast"/>
        </w:trPr>
        <w:tc>
          <w:tcPr>
            <w:tcW w:w="9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中央主管部门</w:t>
            </w:r>
          </w:p>
        </w:tc>
        <w:tc>
          <w:tcPr>
            <w:tcW w:w="4034"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国家文物局</w:t>
            </w:r>
          </w:p>
        </w:tc>
      </w:tr>
      <w:tr>
        <w:tblPrEx>
          <w:tblCellMar>
            <w:top w:w="0" w:type="dxa"/>
            <w:left w:w="108" w:type="dxa"/>
            <w:bottom w:w="0" w:type="dxa"/>
            <w:right w:w="108" w:type="dxa"/>
          </w:tblCellMar>
        </w:tblPrEx>
        <w:trPr>
          <w:trHeight w:val="567" w:hRule="atLeast"/>
        </w:trPr>
        <w:tc>
          <w:tcPr>
            <w:tcW w:w="9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省级财政部门</w:t>
            </w:r>
          </w:p>
        </w:tc>
        <w:tc>
          <w:tcPr>
            <w:tcW w:w="12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新疆维吾尔自治区财政厅</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省级主管部门</w:t>
            </w:r>
          </w:p>
        </w:tc>
        <w:tc>
          <w:tcPr>
            <w:tcW w:w="22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新疆维吾尔自治区文化和旅游厅</w:t>
            </w:r>
          </w:p>
        </w:tc>
      </w:tr>
      <w:tr>
        <w:tblPrEx>
          <w:tblCellMar>
            <w:top w:w="0" w:type="dxa"/>
            <w:left w:w="108" w:type="dxa"/>
            <w:bottom w:w="0" w:type="dxa"/>
            <w:right w:w="108" w:type="dxa"/>
          </w:tblCellMar>
        </w:tblPrEx>
        <w:trPr>
          <w:trHeight w:val="567" w:hRule="atLeast"/>
        </w:trPr>
        <w:tc>
          <w:tcPr>
            <w:tcW w:w="96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资金情况（万元）</w:t>
            </w:r>
          </w:p>
        </w:tc>
        <w:tc>
          <w:tcPr>
            <w:tcW w:w="6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年度资金总额：</w:t>
            </w:r>
          </w:p>
        </w:tc>
        <w:tc>
          <w:tcPr>
            <w:tcW w:w="343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129</w:t>
            </w:r>
          </w:p>
        </w:tc>
      </w:tr>
      <w:tr>
        <w:tblPrEx>
          <w:tblCellMar>
            <w:top w:w="0" w:type="dxa"/>
            <w:left w:w="108" w:type="dxa"/>
            <w:bottom w:w="0" w:type="dxa"/>
            <w:right w:w="108" w:type="dxa"/>
          </w:tblCellMar>
        </w:tblPrEx>
        <w:trPr>
          <w:trHeight w:val="567" w:hRule="atLeast"/>
        </w:trPr>
        <w:tc>
          <w:tcPr>
            <w:tcW w:w="96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其中：财政资金</w:t>
            </w:r>
          </w:p>
        </w:tc>
        <w:tc>
          <w:tcPr>
            <w:tcW w:w="343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129</w:t>
            </w:r>
          </w:p>
        </w:tc>
      </w:tr>
      <w:tr>
        <w:tblPrEx>
          <w:tblCellMar>
            <w:top w:w="0" w:type="dxa"/>
            <w:left w:w="108" w:type="dxa"/>
            <w:bottom w:w="0" w:type="dxa"/>
            <w:right w:w="108" w:type="dxa"/>
          </w:tblCellMar>
        </w:tblPrEx>
        <w:trPr>
          <w:trHeight w:val="567" w:hRule="atLeast"/>
        </w:trPr>
        <w:tc>
          <w:tcPr>
            <w:tcW w:w="96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其他资金</w:t>
            </w:r>
          </w:p>
        </w:tc>
        <w:tc>
          <w:tcPr>
            <w:tcW w:w="343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567" w:hRule="atLeast"/>
        </w:trPr>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总体目标</w:t>
            </w:r>
          </w:p>
        </w:tc>
        <w:tc>
          <w:tcPr>
            <w:tcW w:w="449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由于阿克塔拉遗址分布的范围比较大，每个遗存点的堆积相对单纯，规模不大，本次发掘主要针对地层堆积较厚的，具有文化遗迹出露的地点进行发掘，希望找到典型的居址遗迹单位和墓地，特别是对于已发现的早期冶铜遗迹点也需要进行细致的发掘，希望找到冶炼活动的关键证据和相关遗迹。 发掘方法仍然采用探方法，使用RTK和无人机等进行全程测量和建模，通过发掘确定遗址的堆积层位和性质，遗存分布范围和保存状况，对遗址进行综合评估，为今后的发掘与保护工作做出更加详尽的规划，可以对于阿克塔拉遗存的性质和喀什地区早期文化的来源及去向等问题取得一定的考古证据，提出新的学术见解。</w:t>
            </w:r>
          </w:p>
        </w:tc>
      </w:tr>
      <w:tr>
        <w:tblPrEx>
          <w:tblCellMar>
            <w:top w:w="0" w:type="dxa"/>
            <w:left w:w="108" w:type="dxa"/>
            <w:bottom w:w="0" w:type="dxa"/>
            <w:right w:w="108" w:type="dxa"/>
          </w:tblCellMar>
        </w:tblPrEx>
        <w:trPr>
          <w:trHeight w:val="567" w:hRule="atLeast"/>
        </w:trPr>
        <w:tc>
          <w:tcPr>
            <w:tcW w:w="5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绩效目标</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一级指标</w:t>
            </w:r>
          </w:p>
        </w:tc>
        <w:tc>
          <w:tcPr>
            <w:tcW w:w="6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二级指标</w:t>
            </w:r>
          </w:p>
        </w:tc>
        <w:tc>
          <w:tcPr>
            <w:tcW w:w="289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三级指标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指标值</w:t>
            </w:r>
          </w:p>
        </w:tc>
      </w:tr>
      <w:tr>
        <w:tblPrEx>
          <w:tblCellMar>
            <w:top w:w="0" w:type="dxa"/>
            <w:left w:w="108" w:type="dxa"/>
            <w:bottom w:w="0" w:type="dxa"/>
            <w:right w:w="108" w:type="dxa"/>
          </w:tblCellMar>
        </w:tblPrEx>
        <w:trPr>
          <w:trHeight w:val="567" w:hRule="atLeast"/>
        </w:trPr>
        <w:tc>
          <w:tcPr>
            <w:tcW w:w="5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产出指标</w:t>
            </w:r>
          </w:p>
        </w:tc>
        <w:tc>
          <w:tcPr>
            <w:tcW w:w="6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数量指标</w:t>
            </w:r>
          </w:p>
        </w:tc>
        <w:tc>
          <w:tcPr>
            <w:tcW w:w="289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考古项目（重点项目）</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567" w:hRule="atLeast"/>
        </w:trPr>
        <w:tc>
          <w:tcPr>
            <w:tcW w:w="5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质量指标</w:t>
            </w:r>
          </w:p>
        </w:tc>
        <w:tc>
          <w:tcPr>
            <w:tcW w:w="289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项目验收合格率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≥98%</w:t>
            </w:r>
          </w:p>
        </w:tc>
      </w:tr>
      <w:tr>
        <w:tblPrEx>
          <w:tblCellMar>
            <w:top w:w="0" w:type="dxa"/>
            <w:left w:w="108" w:type="dxa"/>
            <w:bottom w:w="0" w:type="dxa"/>
            <w:right w:w="108" w:type="dxa"/>
          </w:tblCellMar>
        </w:tblPrEx>
        <w:trPr>
          <w:trHeight w:val="567" w:hRule="atLeast"/>
        </w:trPr>
        <w:tc>
          <w:tcPr>
            <w:tcW w:w="5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89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20"/>
                <w:szCs w:val="20"/>
              </w:rPr>
            </w:pPr>
            <w:r>
              <w:rPr>
                <w:rFonts w:hint="eastAsia" w:ascii="宋体" w:hAnsi="宋体" w:eastAsia="宋体" w:cs="宋体"/>
                <w:i w:val="0"/>
                <w:iCs w:val="0"/>
                <w:color w:val="000000"/>
                <w:kern w:val="0"/>
                <w:sz w:val="20"/>
                <w:szCs w:val="20"/>
                <w:u w:val="none"/>
                <w:lang w:val="en-US" w:eastAsia="zh-CN" w:bidi="ar"/>
              </w:rPr>
              <w:t>安全事故发生率</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≤0.5‰</w:t>
            </w:r>
          </w:p>
        </w:tc>
      </w:tr>
      <w:tr>
        <w:tblPrEx>
          <w:tblCellMar>
            <w:top w:w="0" w:type="dxa"/>
            <w:left w:w="108" w:type="dxa"/>
            <w:bottom w:w="0" w:type="dxa"/>
            <w:right w:w="108" w:type="dxa"/>
          </w:tblCellMar>
        </w:tblPrEx>
        <w:trPr>
          <w:trHeight w:val="567" w:hRule="atLeast"/>
        </w:trPr>
        <w:tc>
          <w:tcPr>
            <w:tcW w:w="5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89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文物损毁、违规修复发生率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≤0.5‰</w:t>
            </w:r>
          </w:p>
        </w:tc>
      </w:tr>
      <w:tr>
        <w:tblPrEx>
          <w:tblCellMar>
            <w:top w:w="0" w:type="dxa"/>
            <w:left w:w="108" w:type="dxa"/>
            <w:bottom w:w="0" w:type="dxa"/>
            <w:right w:w="108" w:type="dxa"/>
          </w:tblCellMar>
        </w:tblPrEx>
        <w:trPr>
          <w:trHeight w:val="567" w:hRule="atLeast"/>
        </w:trPr>
        <w:tc>
          <w:tcPr>
            <w:tcW w:w="5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效益指标</w:t>
            </w:r>
          </w:p>
        </w:tc>
        <w:tc>
          <w:tcPr>
            <w:tcW w:w="6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社会效益指标</w:t>
            </w:r>
          </w:p>
        </w:tc>
        <w:tc>
          <w:tcPr>
            <w:tcW w:w="289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提升国家文物保护水平与全民文物保护意识</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比上一年度提升</w:t>
            </w:r>
          </w:p>
        </w:tc>
      </w:tr>
      <w:tr>
        <w:tblPrEx>
          <w:tblCellMar>
            <w:top w:w="0" w:type="dxa"/>
            <w:left w:w="108" w:type="dxa"/>
            <w:bottom w:w="0" w:type="dxa"/>
            <w:right w:w="108" w:type="dxa"/>
          </w:tblCellMar>
        </w:tblPrEx>
        <w:trPr>
          <w:trHeight w:val="567" w:hRule="atLeast"/>
        </w:trPr>
        <w:tc>
          <w:tcPr>
            <w:tcW w:w="5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可持续影响</w:t>
            </w:r>
          </w:p>
        </w:tc>
        <w:tc>
          <w:tcPr>
            <w:tcW w:w="289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对中华优秀传统文化传承影响</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长期</w:t>
            </w:r>
          </w:p>
        </w:tc>
      </w:tr>
      <w:tr>
        <w:tblPrEx>
          <w:tblCellMar>
            <w:top w:w="0" w:type="dxa"/>
            <w:left w:w="108" w:type="dxa"/>
            <w:bottom w:w="0" w:type="dxa"/>
            <w:right w:w="108" w:type="dxa"/>
          </w:tblCellMar>
        </w:tblPrEx>
        <w:trPr>
          <w:trHeight w:val="567" w:hRule="atLeast"/>
        </w:trPr>
        <w:tc>
          <w:tcPr>
            <w:tcW w:w="5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满意度指标</w:t>
            </w:r>
          </w:p>
        </w:tc>
        <w:tc>
          <w:tcPr>
            <w:tcW w:w="6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289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保护单位对文物保护满意度</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333333"/>
                <w:kern w:val="0"/>
                <w:sz w:val="20"/>
                <w:szCs w:val="20"/>
                <w:u w:val="none"/>
                <w:lang w:val="en-US" w:eastAsia="zh-CN" w:bidi="ar"/>
              </w:rPr>
              <w:t>≥90%</w:t>
            </w:r>
          </w:p>
        </w:tc>
      </w:tr>
      <w:tr>
        <w:tblPrEx>
          <w:tblCellMar>
            <w:top w:w="0" w:type="dxa"/>
            <w:left w:w="108" w:type="dxa"/>
            <w:bottom w:w="0" w:type="dxa"/>
            <w:right w:w="108" w:type="dxa"/>
          </w:tblCellMar>
        </w:tblPrEx>
        <w:trPr>
          <w:trHeight w:val="567" w:hRule="atLeast"/>
        </w:trPr>
        <w:tc>
          <w:tcPr>
            <w:tcW w:w="5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89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社会公众对重点文物保护满意度</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333333"/>
                <w:sz w:val="20"/>
                <w:szCs w:val="20"/>
              </w:rPr>
            </w:pPr>
            <w:r>
              <w:rPr>
                <w:rFonts w:hint="eastAsia" w:ascii="宋体" w:hAnsi="宋体" w:eastAsia="宋体" w:cs="宋体"/>
                <w:i w:val="0"/>
                <w:iCs w:val="0"/>
                <w:color w:val="333333"/>
                <w:kern w:val="0"/>
                <w:sz w:val="20"/>
                <w:szCs w:val="20"/>
                <w:u w:val="none"/>
                <w:lang w:val="en-US" w:eastAsia="zh-CN" w:bidi="ar"/>
              </w:rPr>
              <w:t>≥90%</w:t>
            </w:r>
          </w:p>
        </w:tc>
      </w:tr>
    </w:tbl>
    <w:p>
      <w:pPr>
        <w:pStyle w:val="2"/>
      </w:pPr>
    </w:p>
    <w:tbl>
      <w:tblPr>
        <w:tblStyle w:val="8"/>
        <w:tblW w:w="5000" w:type="pct"/>
        <w:tblInd w:w="0" w:type="dxa"/>
        <w:tblLayout w:type="autofit"/>
        <w:tblCellMar>
          <w:top w:w="0" w:type="dxa"/>
          <w:left w:w="108" w:type="dxa"/>
          <w:bottom w:w="0" w:type="dxa"/>
          <w:right w:w="108" w:type="dxa"/>
        </w:tblCellMar>
      </w:tblPr>
      <w:tblGrid>
        <w:gridCol w:w="865"/>
        <w:gridCol w:w="782"/>
        <w:gridCol w:w="1029"/>
        <w:gridCol w:w="1069"/>
        <w:gridCol w:w="868"/>
        <w:gridCol w:w="2990"/>
        <w:gridCol w:w="919"/>
      </w:tblGrid>
      <w:tr>
        <w:tblPrEx>
          <w:tblCellMar>
            <w:top w:w="0" w:type="dxa"/>
            <w:left w:w="108" w:type="dxa"/>
            <w:bottom w:w="0" w:type="dxa"/>
            <w:right w:w="108" w:type="dxa"/>
          </w:tblCellMar>
        </w:tblPrEx>
        <w:trPr>
          <w:trHeight w:val="567"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4"/>
                <w:szCs w:val="24"/>
              </w:rPr>
            </w:pPr>
            <w:r>
              <w:rPr>
                <w:rFonts w:hint="eastAsia" w:ascii="宋体" w:hAnsi="宋体" w:eastAsia="宋体" w:cs="宋体"/>
                <w:b/>
                <w:bCs/>
                <w:i w:val="0"/>
                <w:iCs w:val="0"/>
                <w:color w:val="000000"/>
                <w:kern w:val="0"/>
                <w:sz w:val="22"/>
                <w:szCs w:val="22"/>
                <w:u w:val="none"/>
                <w:lang w:val="en-US" w:eastAsia="zh-CN" w:bidi="ar"/>
              </w:rPr>
              <w:t>2022年国家文物保护专项资金绩效目标表</w:t>
            </w:r>
          </w:p>
        </w:tc>
      </w:tr>
      <w:tr>
        <w:tblPrEx>
          <w:tblCellMar>
            <w:top w:w="0" w:type="dxa"/>
            <w:left w:w="108" w:type="dxa"/>
            <w:bottom w:w="0" w:type="dxa"/>
            <w:right w:w="108" w:type="dxa"/>
          </w:tblCellMar>
        </w:tblPrEx>
        <w:trPr>
          <w:trHeight w:val="567" w:hRule="atLeast"/>
        </w:trPr>
        <w:tc>
          <w:tcPr>
            <w:tcW w:w="96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0"/>
                <w:szCs w:val="20"/>
              </w:rPr>
            </w:pPr>
            <w:r>
              <w:rPr>
                <w:rFonts w:hint="eastAsia" w:ascii="宋体" w:hAnsi="宋体" w:eastAsia="宋体" w:cs="宋体"/>
                <w:i w:val="0"/>
                <w:iCs w:val="0"/>
                <w:color w:val="000000"/>
                <w:kern w:val="0"/>
                <w:sz w:val="20"/>
                <w:szCs w:val="20"/>
                <w:u w:val="none"/>
                <w:lang w:val="en-US" w:eastAsia="zh-CN" w:bidi="ar"/>
              </w:rPr>
              <w:t>专项名称</w:t>
            </w:r>
          </w:p>
        </w:tc>
        <w:tc>
          <w:tcPr>
            <w:tcW w:w="403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0"/>
                <w:szCs w:val="20"/>
              </w:rPr>
            </w:pPr>
            <w:r>
              <w:rPr>
                <w:rFonts w:hint="eastAsia" w:ascii="宋体" w:hAnsi="宋体" w:eastAsia="宋体" w:cs="宋体"/>
                <w:i w:val="0"/>
                <w:iCs w:val="0"/>
                <w:color w:val="000000"/>
                <w:kern w:val="0"/>
                <w:sz w:val="20"/>
                <w:szCs w:val="20"/>
                <w:u w:val="none"/>
                <w:lang w:val="en-US" w:eastAsia="zh-CN" w:bidi="ar"/>
              </w:rPr>
              <w:t>新疆维吾尔自治区吐鲁番高昌区西旁景教遗址考古发掘</w:t>
            </w:r>
          </w:p>
        </w:tc>
      </w:tr>
      <w:tr>
        <w:tblPrEx>
          <w:tblCellMar>
            <w:top w:w="0" w:type="dxa"/>
            <w:left w:w="108" w:type="dxa"/>
            <w:bottom w:w="0" w:type="dxa"/>
            <w:right w:w="108" w:type="dxa"/>
          </w:tblCellMar>
        </w:tblPrEx>
        <w:trPr>
          <w:trHeight w:val="567" w:hRule="atLeast"/>
        </w:trPr>
        <w:tc>
          <w:tcPr>
            <w:tcW w:w="96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中央主管部门</w:t>
            </w:r>
          </w:p>
        </w:tc>
        <w:tc>
          <w:tcPr>
            <w:tcW w:w="403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国家文物局</w:t>
            </w:r>
          </w:p>
        </w:tc>
      </w:tr>
      <w:tr>
        <w:tblPrEx>
          <w:tblCellMar>
            <w:top w:w="0" w:type="dxa"/>
            <w:left w:w="108" w:type="dxa"/>
            <w:bottom w:w="0" w:type="dxa"/>
            <w:right w:w="108" w:type="dxa"/>
          </w:tblCellMar>
        </w:tblPrEx>
        <w:trPr>
          <w:trHeight w:val="567" w:hRule="atLeast"/>
        </w:trPr>
        <w:tc>
          <w:tcPr>
            <w:tcW w:w="96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省级财政部门</w:t>
            </w:r>
          </w:p>
        </w:tc>
        <w:tc>
          <w:tcPr>
            <w:tcW w:w="123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新疆维吾尔自治区财政厅</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省级主管部门</w:t>
            </w:r>
          </w:p>
        </w:tc>
        <w:tc>
          <w:tcPr>
            <w:tcW w:w="22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新疆维吾尔自治区文化和旅游厅</w:t>
            </w:r>
          </w:p>
        </w:tc>
      </w:tr>
      <w:tr>
        <w:tblPrEx>
          <w:tblCellMar>
            <w:top w:w="0" w:type="dxa"/>
            <w:left w:w="108" w:type="dxa"/>
            <w:bottom w:w="0" w:type="dxa"/>
            <w:right w:w="108" w:type="dxa"/>
          </w:tblCellMar>
        </w:tblPrEx>
        <w:trPr>
          <w:trHeight w:val="567" w:hRule="atLeast"/>
        </w:trPr>
        <w:tc>
          <w:tcPr>
            <w:tcW w:w="96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资金情况（万元）</w:t>
            </w:r>
          </w:p>
        </w:tc>
        <w:tc>
          <w:tcPr>
            <w:tcW w:w="6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年度资金总额：</w:t>
            </w:r>
          </w:p>
        </w:tc>
        <w:tc>
          <w:tcPr>
            <w:tcW w:w="342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204</w:t>
            </w:r>
          </w:p>
        </w:tc>
      </w:tr>
      <w:tr>
        <w:tblPrEx>
          <w:tblCellMar>
            <w:top w:w="0" w:type="dxa"/>
            <w:left w:w="108" w:type="dxa"/>
            <w:bottom w:w="0" w:type="dxa"/>
            <w:right w:w="108" w:type="dxa"/>
          </w:tblCellMar>
        </w:tblPrEx>
        <w:trPr>
          <w:trHeight w:val="567" w:hRule="atLeast"/>
        </w:trPr>
        <w:tc>
          <w:tcPr>
            <w:tcW w:w="96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其中：财政资金</w:t>
            </w:r>
          </w:p>
        </w:tc>
        <w:tc>
          <w:tcPr>
            <w:tcW w:w="342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204</w:t>
            </w:r>
          </w:p>
        </w:tc>
      </w:tr>
      <w:tr>
        <w:tblPrEx>
          <w:tblCellMar>
            <w:top w:w="0" w:type="dxa"/>
            <w:left w:w="108" w:type="dxa"/>
            <w:bottom w:w="0" w:type="dxa"/>
            <w:right w:w="108" w:type="dxa"/>
          </w:tblCellMar>
        </w:tblPrEx>
        <w:trPr>
          <w:trHeight w:val="567" w:hRule="atLeast"/>
        </w:trPr>
        <w:tc>
          <w:tcPr>
            <w:tcW w:w="96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其他资金</w:t>
            </w:r>
          </w:p>
        </w:tc>
        <w:tc>
          <w:tcPr>
            <w:tcW w:w="342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567"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总体目标</w:t>
            </w:r>
          </w:p>
        </w:tc>
        <w:tc>
          <w:tcPr>
            <w:tcW w:w="4491"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对西旁景教遗址西、北、东三面坡上建筑进行考古发掘，揭示寺院形制布局、各房址功能分区、使用年代及废弃过程等问题，为开展景教考古研究，及遗址保护、展示、利用等提供基础。</w:t>
            </w:r>
          </w:p>
        </w:tc>
      </w:tr>
      <w:tr>
        <w:tblPrEx>
          <w:tblCellMar>
            <w:top w:w="0" w:type="dxa"/>
            <w:left w:w="108" w:type="dxa"/>
            <w:bottom w:w="0" w:type="dxa"/>
            <w:right w:w="108" w:type="dxa"/>
          </w:tblCellMar>
        </w:tblPrEx>
        <w:trPr>
          <w:trHeight w:val="567" w:hRule="atLeast"/>
        </w:trPr>
        <w:tc>
          <w:tcPr>
            <w:tcW w:w="5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绩效目标</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一级指标</w:t>
            </w:r>
          </w:p>
        </w:tc>
        <w:tc>
          <w:tcPr>
            <w:tcW w:w="6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二级指标</w:t>
            </w:r>
          </w:p>
        </w:tc>
        <w:tc>
          <w:tcPr>
            <w:tcW w:w="289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三级指标</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指标值</w:t>
            </w:r>
          </w:p>
        </w:tc>
      </w:tr>
      <w:tr>
        <w:tblPrEx>
          <w:tblCellMar>
            <w:top w:w="0" w:type="dxa"/>
            <w:left w:w="108" w:type="dxa"/>
            <w:bottom w:w="0" w:type="dxa"/>
            <w:right w:w="108" w:type="dxa"/>
          </w:tblCellMar>
        </w:tblPrEx>
        <w:trPr>
          <w:trHeight w:val="567" w:hRule="atLeast"/>
        </w:trPr>
        <w:tc>
          <w:tcPr>
            <w:tcW w:w="5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产出指标</w:t>
            </w:r>
          </w:p>
        </w:tc>
        <w:tc>
          <w:tcPr>
            <w:tcW w:w="6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数量指标</w:t>
            </w:r>
          </w:p>
        </w:tc>
        <w:tc>
          <w:tcPr>
            <w:tcW w:w="289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考古项目（重点项目）</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567" w:hRule="atLeast"/>
        </w:trPr>
        <w:tc>
          <w:tcPr>
            <w:tcW w:w="5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质量指标</w:t>
            </w:r>
          </w:p>
        </w:tc>
        <w:tc>
          <w:tcPr>
            <w:tcW w:w="289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项目验收合格率</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≥98%</w:t>
            </w:r>
          </w:p>
        </w:tc>
      </w:tr>
      <w:tr>
        <w:tblPrEx>
          <w:tblCellMar>
            <w:top w:w="0" w:type="dxa"/>
            <w:left w:w="108" w:type="dxa"/>
            <w:bottom w:w="0" w:type="dxa"/>
            <w:right w:w="108" w:type="dxa"/>
          </w:tblCellMar>
        </w:tblPrEx>
        <w:trPr>
          <w:trHeight w:val="567" w:hRule="atLeast"/>
        </w:trPr>
        <w:tc>
          <w:tcPr>
            <w:tcW w:w="5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89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20"/>
                <w:szCs w:val="20"/>
              </w:rPr>
            </w:pPr>
            <w:r>
              <w:rPr>
                <w:rFonts w:hint="eastAsia" w:ascii="宋体" w:hAnsi="宋体" w:eastAsia="宋体" w:cs="宋体"/>
                <w:i w:val="0"/>
                <w:iCs w:val="0"/>
                <w:color w:val="000000"/>
                <w:kern w:val="0"/>
                <w:sz w:val="20"/>
                <w:szCs w:val="20"/>
                <w:u w:val="none"/>
                <w:lang w:val="en-US" w:eastAsia="zh-CN" w:bidi="ar"/>
              </w:rPr>
              <w:t>安全事故发生率</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≤0.5‰</w:t>
            </w:r>
          </w:p>
        </w:tc>
      </w:tr>
      <w:tr>
        <w:tblPrEx>
          <w:tblCellMar>
            <w:top w:w="0" w:type="dxa"/>
            <w:left w:w="108" w:type="dxa"/>
            <w:bottom w:w="0" w:type="dxa"/>
            <w:right w:w="108" w:type="dxa"/>
          </w:tblCellMar>
        </w:tblPrEx>
        <w:trPr>
          <w:trHeight w:val="567" w:hRule="atLeast"/>
        </w:trPr>
        <w:tc>
          <w:tcPr>
            <w:tcW w:w="5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89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文物损毁、违规修复发生率</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≤0.5‰</w:t>
            </w:r>
          </w:p>
        </w:tc>
      </w:tr>
      <w:tr>
        <w:tblPrEx>
          <w:tblCellMar>
            <w:top w:w="0" w:type="dxa"/>
            <w:left w:w="108" w:type="dxa"/>
            <w:bottom w:w="0" w:type="dxa"/>
            <w:right w:w="108" w:type="dxa"/>
          </w:tblCellMar>
        </w:tblPrEx>
        <w:trPr>
          <w:trHeight w:val="567" w:hRule="atLeast"/>
        </w:trPr>
        <w:tc>
          <w:tcPr>
            <w:tcW w:w="5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效益指标</w:t>
            </w:r>
          </w:p>
        </w:tc>
        <w:tc>
          <w:tcPr>
            <w:tcW w:w="6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社会效益指标</w:t>
            </w:r>
          </w:p>
        </w:tc>
        <w:tc>
          <w:tcPr>
            <w:tcW w:w="289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提升国家文物保护水平与全民文物保护意识</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比上一年度提升</w:t>
            </w:r>
          </w:p>
        </w:tc>
      </w:tr>
      <w:tr>
        <w:tblPrEx>
          <w:tblCellMar>
            <w:top w:w="0" w:type="dxa"/>
            <w:left w:w="108" w:type="dxa"/>
            <w:bottom w:w="0" w:type="dxa"/>
            <w:right w:w="108" w:type="dxa"/>
          </w:tblCellMar>
        </w:tblPrEx>
        <w:trPr>
          <w:trHeight w:val="567" w:hRule="atLeast"/>
        </w:trPr>
        <w:tc>
          <w:tcPr>
            <w:tcW w:w="5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可持续影响</w:t>
            </w:r>
          </w:p>
        </w:tc>
        <w:tc>
          <w:tcPr>
            <w:tcW w:w="289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对中华优秀传统文化传承影响</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长期</w:t>
            </w:r>
          </w:p>
        </w:tc>
      </w:tr>
      <w:tr>
        <w:tblPrEx>
          <w:tblCellMar>
            <w:top w:w="0" w:type="dxa"/>
            <w:left w:w="108" w:type="dxa"/>
            <w:bottom w:w="0" w:type="dxa"/>
            <w:right w:w="108" w:type="dxa"/>
          </w:tblCellMar>
        </w:tblPrEx>
        <w:trPr>
          <w:trHeight w:val="567" w:hRule="atLeast"/>
        </w:trPr>
        <w:tc>
          <w:tcPr>
            <w:tcW w:w="5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满意度指标</w:t>
            </w:r>
          </w:p>
        </w:tc>
        <w:tc>
          <w:tcPr>
            <w:tcW w:w="6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289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保护单位对文物保护满意度</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333333"/>
                <w:kern w:val="0"/>
                <w:sz w:val="20"/>
                <w:szCs w:val="20"/>
                <w:u w:val="none"/>
                <w:lang w:val="en-US" w:eastAsia="zh-CN" w:bidi="ar"/>
              </w:rPr>
              <w:t>≥90%</w:t>
            </w:r>
          </w:p>
        </w:tc>
      </w:tr>
      <w:tr>
        <w:tblPrEx>
          <w:tblCellMar>
            <w:top w:w="0" w:type="dxa"/>
            <w:left w:w="108" w:type="dxa"/>
            <w:bottom w:w="0" w:type="dxa"/>
            <w:right w:w="108" w:type="dxa"/>
          </w:tblCellMar>
        </w:tblPrEx>
        <w:trPr>
          <w:trHeight w:val="567" w:hRule="atLeast"/>
        </w:trPr>
        <w:tc>
          <w:tcPr>
            <w:tcW w:w="5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89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社会公众对重点文物保护满意度</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333333"/>
                <w:sz w:val="20"/>
                <w:szCs w:val="20"/>
              </w:rPr>
            </w:pPr>
            <w:r>
              <w:rPr>
                <w:rFonts w:hint="eastAsia" w:ascii="宋体" w:hAnsi="宋体" w:eastAsia="宋体" w:cs="宋体"/>
                <w:i w:val="0"/>
                <w:iCs w:val="0"/>
                <w:color w:val="333333"/>
                <w:kern w:val="0"/>
                <w:sz w:val="20"/>
                <w:szCs w:val="20"/>
                <w:u w:val="none"/>
                <w:lang w:val="en-US" w:eastAsia="zh-CN" w:bidi="ar"/>
              </w:rPr>
              <w:t>≥90%</w:t>
            </w:r>
          </w:p>
        </w:tc>
      </w:tr>
    </w:tbl>
    <w:p/>
    <w:p>
      <w:pPr>
        <w:pStyle w:val="2"/>
      </w:pPr>
    </w:p>
    <w:p>
      <w:pPr>
        <w:pStyle w:val="2"/>
      </w:pPr>
    </w:p>
    <w:tbl>
      <w:tblPr>
        <w:tblStyle w:val="8"/>
        <w:tblW w:w="5000" w:type="pct"/>
        <w:tblInd w:w="0" w:type="dxa"/>
        <w:tblLayout w:type="autofit"/>
        <w:tblCellMar>
          <w:top w:w="0" w:type="dxa"/>
          <w:left w:w="108" w:type="dxa"/>
          <w:bottom w:w="0" w:type="dxa"/>
          <w:right w:w="108" w:type="dxa"/>
        </w:tblCellMar>
      </w:tblPr>
      <w:tblGrid>
        <w:gridCol w:w="863"/>
        <w:gridCol w:w="782"/>
        <w:gridCol w:w="1028"/>
        <w:gridCol w:w="1069"/>
        <w:gridCol w:w="868"/>
        <w:gridCol w:w="2990"/>
        <w:gridCol w:w="922"/>
      </w:tblGrid>
      <w:tr>
        <w:tblPrEx>
          <w:tblCellMar>
            <w:top w:w="0" w:type="dxa"/>
            <w:left w:w="108" w:type="dxa"/>
            <w:bottom w:w="0" w:type="dxa"/>
            <w:right w:w="108" w:type="dxa"/>
          </w:tblCellMar>
        </w:tblPrEx>
        <w:trPr>
          <w:trHeight w:val="567"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4"/>
                <w:szCs w:val="24"/>
              </w:rPr>
            </w:pPr>
            <w:r>
              <w:rPr>
                <w:rFonts w:hint="eastAsia" w:ascii="宋体" w:hAnsi="宋体" w:eastAsia="宋体" w:cs="宋体"/>
                <w:b/>
                <w:bCs/>
                <w:i w:val="0"/>
                <w:iCs w:val="0"/>
                <w:color w:val="000000"/>
                <w:kern w:val="0"/>
                <w:sz w:val="22"/>
                <w:szCs w:val="22"/>
                <w:u w:val="none"/>
                <w:lang w:val="en-US" w:eastAsia="zh-CN" w:bidi="ar"/>
              </w:rPr>
              <w:t>2022年国家文物保护专项资金绩效目标表</w:t>
            </w:r>
          </w:p>
        </w:tc>
      </w:tr>
      <w:tr>
        <w:tblPrEx>
          <w:tblCellMar>
            <w:top w:w="0" w:type="dxa"/>
            <w:left w:w="108" w:type="dxa"/>
            <w:bottom w:w="0" w:type="dxa"/>
            <w:right w:w="108" w:type="dxa"/>
          </w:tblCellMar>
        </w:tblPrEx>
        <w:trPr>
          <w:trHeight w:val="567" w:hRule="atLeast"/>
        </w:trPr>
        <w:tc>
          <w:tcPr>
            <w:tcW w:w="96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0"/>
                <w:szCs w:val="20"/>
              </w:rPr>
            </w:pPr>
            <w:r>
              <w:rPr>
                <w:rFonts w:hint="eastAsia" w:ascii="宋体" w:hAnsi="宋体" w:eastAsia="宋体" w:cs="宋体"/>
                <w:i w:val="0"/>
                <w:iCs w:val="0"/>
                <w:color w:val="000000"/>
                <w:kern w:val="0"/>
                <w:sz w:val="20"/>
                <w:szCs w:val="20"/>
                <w:u w:val="none"/>
                <w:lang w:val="en-US" w:eastAsia="zh-CN" w:bidi="ar"/>
              </w:rPr>
              <w:t>专项名称</w:t>
            </w:r>
          </w:p>
        </w:tc>
        <w:tc>
          <w:tcPr>
            <w:tcW w:w="403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0"/>
                <w:szCs w:val="20"/>
              </w:rPr>
            </w:pPr>
            <w:r>
              <w:rPr>
                <w:rFonts w:hint="eastAsia" w:ascii="宋体" w:hAnsi="宋体" w:eastAsia="宋体" w:cs="宋体"/>
                <w:i w:val="0"/>
                <w:iCs w:val="0"/>
                <w:color w:val="000000"/>
                <w:kern w:val="0"/>
                <w:sz w:val="20"/>
                <w:szCs w:val="20"/>
                <w:u w:val="none"/>
                <w:lang w:val="en-US" w:eastAsia="zh-CN" w:bidi="ar"/>
              </w:rPr>
              <w:t>新疆维吾尔自治区吐鲁番市高昌区巴达木东墓群考古发掘</w:t>
            </w:r>
          </w:p>
        </w:tc>
      </w:tr>
      <w:tr>
        <w:tblPrEx>
          <w:tblCellMar>
            <w:top w:w="0" w:type="dxa"/>
            <w:left w:w="108" w:type="dxa"/>
            <w:bottom w:w="0" w:type="dxa"/>
            <w:right w:w="108" w:type="dxa"/>
          </w:tblCellMar>
        </w:tblPrEx>
        <w:trPr>
          <w:trHeight w:val="567" w:hRule="atLeast"/>
        </w:trPr>
        <w:tc>
          <w:tcPr>
            <w:tcW w:w="96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中央主管部门</w:t>
            </w:r>
          </w:p>
        </w:tc>
        <w:tc>
          <w:tcPr>
            <w:tcW w:w="403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国家文物局</w:t>
            </w:r>
          </w:p>
        </w:tc>
      </w:tr>
      <w:tr>
        <w:tblPrEx>
          <w:tblCellMar>
            <w:top w:w="0" w:type="dxa"/>
            <w:left w:w="108" w:type="dxa"/>
            <w:bottom w:w="0" w:type="dxa"/>
            <w:right w:w="108" w:type="dxa"/>
          </w:tblCellMar>
        </w:tblPrEx>
        <w:trPr>
          <w:trHeight w:val="567" w:hRule="atLeast"/>
        </w:trPr>
        <w:tc>
          <w:tcPr>
            <w:tcW w:w="96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省级财政部门</w:t>
            </w:r>
          </w:p>
        </w:tc>
        <w:tc>
          <w:tcPr>
            <w:tcW w:w="12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新疆维吾尔自治区财政厅</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省级主管部门</w:t>
            </w:r>
          </w:p>
        </w:tc>
        <w:tc>
          <w:tcPr>
            <w:tcW w:w="229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新疆维吾尔自治区文化和旅游厅</w:t>
            </w:r>
          </w:p>
        </w:tc>
      </w:tr>
      <w:tr>
        <w:tblPrEx>
          <w:tblCellMar>
            <w:top w:w="0" w:type="dxa"/>
            <w:left w:w="108" w:type="dxa"/>
            <w:bottom w:w="0" w:type="dxa"/>
            <w:right w:w="108" w:type="dxa"/>
          </w:tblCellMar>
        </w:tblPrEx>
        <w:trPr>
          <w:trHeight w:val="567" w:hRule="atLeast"/>
        </w:trPr>
        <w:tc>
          <w:tcPr>
            <w:tcW w:w="96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资金情况（万元）</w:t>
            </w:r>
          </w:p>
        </w:tc>
        <w:tc>
          <w:tcPr>
            <w:tcW w:w="6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年度资金总额：</w:t>
            </w:r>
          </w:p>
        </w:tc>
        <w:tc>
          <w:tcPr>
            <w:tcW w:w="342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98</w:t>
            </w:r>
          </w:p>
        </w:tc>
      </w:tr>
      <w:tr>
        <w:tblPrEx>
          <w:tblCellMar>
            <w:top w:w="0" w:type="dxa"/>
            <w:left w:w="108" w:type="dxa"/>
            <w:bottom w:w="0" w:type="dxa"/>
            <w:right w:w="108" w:type="dxa"/>
          </w:tblCellMar>
        </w:tblPrEx>
        <w:trPr>
          <w:trHeight w:val="567" w:hRule="atLeast"/>
        </w:trPr>
        <w:tc>
          <w:tcPr>
            <w:tcW w:w="96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其中：财政资金</w:t>
            </w:r>
          </w:p>
        </w:tc>
        <w:tc>
          <w:tcPr>
            <w:tcW w:w="342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98</w:t>
            </w:r>
          </w:p>
        </w:tc>
      </w:tr>
      <w:tr>
        <w:tblPrEx>
          <w:tblCellMar>
            <w:top w:w="0" w:type="dxa"/>
            <w:left w:w="108" w:type="dxa"/>
            <w:bottom w:w="0" w:type="dxa"/>
            <w:right w:w="108" w:type="dxa"/>
          </w:tblCellMar>
        </w:tblPrEx>
        <w:trPr>
          <w:trHeight w:val="567" w:hRule="atLeast"/>
        </w:trPr>
        <w:tc>
          <w:tcPr>
            <w:tcW w:w="96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其他资金</w:t>
            </w:r>
          </w:p>
        </w:tc>
        <w:tc>
          <w:tcPr>
            <w:tcW w:w="342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567" w:hRule="atLeast"/>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总体目标</w:t>
            </w:r>
          </w:p>
        </w:tc>
        <w:tc>
          <w:tcPr>
            <w:tcW w:w="449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明确墓地性质、保护文物安全。经实地调查，巴达木东墓群有23座墓葬存在不同程度的塌陷现象，且这批墓葬分布于农民的葡萄地内，农业耕种、灌溉对墓葬威胁极大，严重威胁文物安全，特别是文书等有机质文物。为进一步明确墓葬性质，确保文物安全，保存完整的墓地资料，特申请对该墓地23座墓葬进行抢救性考古发掘保护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2、深入研究吐鲁番晋唐时期丧葬习俗等历史状况。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3、为下一步完善该墓地的相关研究提供基础研究资料。</w:t>
            </w:r>
          </w:p>
        </w:tc>
      </w:tr>
      <w:tr>
        <w:tblPrEx>
          <w:tblCellMar>
            <w:top w:w="0" w:type="dxa"/>
            <w:left w:w="108" w:type="dxa"/>
            <w:bottom w:w="0" w:type="dxa"/>
            <w:right w:w="108" w:type="dxa"/>
          </w:tblCellMar>
        </w:tblPrEx>
        <w:trPr>
          <w:trHeight w:val="567" w:hRule="atLeast"/>
        </w:trPr>
        <w:tc>
          <w:tcPr>
            <w:tcW w:w="5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绩效目标</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一级指标</w:t>
            </w:r>
          </w:p>
        </w:tc>
        <w:tc>
          <w:tcPr>
            <w:tcW w:w="6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二级指标</w:t>
            </w:r>
          </w:p>
        </w:tc>
        <w:tc>
          <w:tcPr>
            <w:tcW w:w="289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三级指标</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指标值</w:t>
            </w:r>
          </w:p>
        </w:tc>
      </w:tr>
      <w:tr>
        <w:tblPrEx>
          <w:tblCellMar>
            <w:top w:w="0" w:type="dxa"/>
            <w:left w:w="108" w:type="dxa"/>
            <w:bottom w:w="0" w:type="dxa"/>
            <w:right w:w="108" w:type="dxa"/>
          </w:tblCellMar>
        </w:tblPrEx>
        <w:trPr>
          <w:trHeight w:val="567" w:hRule="atLeast"/>
        </w:trPr>
        <w:tc>
          <w:tcPr>
            <w:tcW w:w="5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产出指标</w:t>
            </w:r>
          </w:p>
        </w:tc>
        <w:tc>
          <w:tcPr>
            <w:tcW w:w="6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数量指标</w:t>
            </w:r>
          </w:p>
        </w:tc>
        <w:tc>
          <w:tcPr>
            <w:tcW w:w="289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考古项目（重点项目）</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567" w:hRule="atLeast"/>
        </w:trPr>
        <w:tc>
          <w:tcPr>
            <w:tcW w:w="5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质量指标</w:t>
            </w:r>
          </w:p>
        </w:tc>
        <w:tc>
          <w:tcPr>
            <w:tcW w:w="289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项目验收合格率</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≥98%</w:t>
            </w:r>
          </w:p>
        </w:tc>
      </w:tr>
      <w:tr>
        <w:tblPrEx>
          <w:tblCellMar>
            <w:top w:w="0" w:type="dxa"/>
            <w:left w:w="108" w:type="dxa"/>
            <w:bottom w:w="0" w:type="dxa"/>
            <w:right w:w="108" w:type="dxa"/>
          </w:tblCellMar>
        </w:tblPrEx>
        <w:trPr>
          <w:trHeight w:val="567" w:hRule="atLeast"/>
        </w:trPr>
        <w:tc>
          <w:tcPr>
            <w:tcW w:w="5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89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20"/>
                <w:szCs w:val="20"/>
              </w:rPr>
            </w:pPr>
            <w:r>
              <w:rPr>
                <w:rFonts w:hint="eastAsia" w:ascii="宋体" w:hAnsi="宋体" w:eastAsia="宋体" w:cs="宋体"/>
                <w:i w:val="0"/>
                <w:iCs w:val="0"/>
                <w:color w:val="000000"/>
                <w:kern w:val="0"/>
                <w:sz w:val="20"/>
                <w:szCs w:val="20"/>
                <w:u w:val="none"/>
                <w:lang w:val="en-US" w:eastAsia="zh-CN" w:bidi="ar"/>
              </w:rPr>
              <w:t>安全事故发生率</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≤0.5‰</w:t>
            </w:r>
          </w:p>
        </w:tc>
      </w:tr>
      <w:tr>
        <w:tblPrEx>
          <w:tblCellMar>
            <w:top w:w="0" w:type="dxa"/>
            <w:left w:w="108" w:type="dxa"/>
            <w:bottom w:w="0" w:type="dxa"/>
            <w:right w:w="108" w:type="dxa"/>
          </w:tblCellMar>
        </w:tblPrEx>
        <w:trPr>
          <w:trHeight w:val="567" w:hRule="atLeast"/>
        </w:trPr>
        <w:tc>
          <w:tcPr>
            <w:tcW w:w="5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89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文物损毁、违规修复发生率</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≤0.5‰</w:t>
            </w:r>
          </w:p>
        </w:tc>
      </w:tr>
      <w:tr>
        <w:tblPrEx>
          <w:tblCellMar>
            <w:top w:w="0" w:type="dxa"/>
            <w:left w:w="108" w:type="dxa"/>
            <w:bottom w:w="0" w:type="dxa"/>
            <w:right w:w="108" w:type="dxa"/>
          </w:tblCellMar>
        </w:tblPrEx>
        <w:trPr>
          <w:trHeight w:val="567" w:hRule="atLeast"/>
        </w:trPr>
        <w:tc>
          <w:tcPr>
            <w:tcW w:w="5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效益指标</w:t>
            </w:r>
          </w:p>
        </w:tc>
        <w:tc>
          <w:tcPr>
            <w:tcW w:w="6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社会效益指标</w:t>
            </w:r>
          </w:p>
        </w:tc>
        <w:tc>
          <w:tcPr>
            <w:tcW w:w="289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提升国家文物保护水平与全民文物保护意识</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比上一年度提升</w:t>
            </w:r>
          </w:p>
        </w:tc>
      </w:tr>
      <w:tr>
        <w:tblPrEx>
          <w:tblCellMar>
            <w:top w:w="0" w:type="dxa"/>
            <w:left w:w="108" w:type="dxa"/>
            <w:bottom w:w="0" w:type="dxa"/>
            <w:right w:w="108" w:type="dxa"/>
          </w:tblCellMar>
        </w:tblPrEx>
        <w:trPr>
          <w:trHeight w:val="567" w:hRule="atLeast"/>
        </w:trPr>
        <w:tc>
          <w:tcPr>
            <w:tcW w:w="5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可持续影响</w:t>
            </w:r>
          </w:p>
        </w:tc>
        <w:tc>
          <w:tcPr>
            <w:tcW w:w="289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对中华优秀传统文化传承影响</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长期</w:t>
            </w:r>
          </w:p>
        </w:tc>
      </w:tr>
      <w:tr>
        <w:tblPrEx>
          <w:tblCellMar>
            <w:top w:w="0" w:type="dxa"/>
            <w:left w:w="108" w:type="dxa"/>
            <w:bottom w:w="0" w:type="dxa"/>
            <w:right w:w="108" w:type="dxa"/>
          </w:tblCellMar>
        </w:tblPrEx>
        <w:trPr>
          <w:trHeight w:val="567" w:hRule="atLeast"/>
        </w:trPr>
        <w:tc>
          <w:tcPr>
            <w:tcW w:w="5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满意度指标</w:t>
            </w:r>
          </w:p>
        </w:tc>
        <w:tc>
          <w:tcPr>
            <w:tcW w:w="6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289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保护单位对文物保护满意度</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333333"/>
                <w:kern w:val="0"/>
                <w:sz w:val="20"/>
                <w:szCs w:val="20"/>
                <w:u w:val="none"/>
                <w:lang w:val="en-US" w:eastAsia="zh-CN" w:bidi="ar"/>
              </w:rPr>
              <w:t>≥90%</w:t>
            </w:r>
          </w:p>
        </w:tc>
      </w:tr>
      <w:tr>
        <w:tblPrEx>
          <w:tblCellMar>
            <w:top w:w="0" w:type="dxa"/>
            <w:left w:w="108" w:type="dxa"/>
            <w:bottom w:w="0" w:type="dxa"/>
            <w:right w:w="108" w:type="dxa"/>
          </w:tblCellMar>
        </w:tblPrEx>
        <w:trPr>
          <w:trHeight w:val="567" w:hRule="atLeast"/>
        </w:trPr>
        <w:tc>
          <w:tcPr>
            <w:tcW w:w="5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89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社会公众对重点文物保护满意度</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333333"/>
                <w:sz w:val="20"/>
                <w:szCs w:val="20"/>
              </w:rPr>
            </w:pPr>
            <w:r>
              <w:rPr>
                <w:rFonts w:hint="eastAsia" w:ascii="宋体" w:hAnsi="宋体" w:eastAsia="宋体" w:cs="宋体"/>
                <w:i w:val="0"/>
                <w:iCs w:val="0"/>
                <w:color w:val="333333"/>
                <w:kern w:val="0"/>
                <w:sz w:val="20"/>
                <w:szCs w:val="20"/>
                <w:u w:val="none"/>
                <w:lang w:val="en-US" w:eastAsia="zh-CN" w:bidi="ar"/>
              </w:rPr>
              <w:t>≥90%</w:t>
            </w:r>
          </w:p>
        </w:tc>
      </w:tr>
    </w:tbl>
    <w:p/>
    <w:p>
      <w:pPr>
        <w:pStyle w:val="2"/>
      </w:pPr>
    </w:p>
    <w:tbl>
      <w:tblPr>
        <w:tblStyle w:val="8"/>
        <w:tblW w:w="5000" w:type="pct"/>
        <w:tblInd w:w="0" w:type="dxa"/>
        <w:tblLayout w:type="autofit"/>
        <w:tblCellMar>
          <w:top w:w="0" w:type="dxa"/>
          <w:left w:w="108" w:type="dxa"/>
          <w:bottom w:w="0" w:type="dxa"/>
          <w:right w:w="108" w:type="dxa"/>
        </w:tblCellMar>
      </w:tblPr>
      <w:tblGrid>
        <w:gridCol w:w="865"/>
        <w:gridCol w:w="782"/>
        <w:gridCol w:w="1029"/>
        <w:gridCol w:w="1069"/>
        <w:gridCol w:w="868"/>
        <w:gridCol w:w="2990"/>
        <w:gridCol w:w="919"/>
      </w:tblGrid>
      <w:tr>
        <w:tblPrEx>
          <w:tblCellMar>
            <w:top w:w="0" w:type="dxa"/>
            <w:left w:w="108" w:type="dxa"/>
            <w:bottom w:w="0" w:type="dxa"/>
            <w:right w:w="108" w:type="dxa"/>
          </w:tblCellMar>
        </w:tblPrEx>
        <w:trPr>
          <w:trHeight w:val="567"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4"/>
                <w:szCs w:val="24"/>
              </w:rPr>
            </w:pPr>
            <w:r>
              <w:rPr>
                <w:rFonts w:hint="eastAsia" w:ascii="宋体" w:hAnsi="宋体" w:eastAsia="宋体" w:cs="宋体"/>
                <w:b/>
                <w:bCs/>
                <w:i w:val="0"/>
                <w:iCs w:val="0"/>
                <w:color w:val="000000"/>
                <w:kern w:val="0"/>
                <w:sz w:val="22"/>
                <w:szCs w:val="22"/>
                <w:u w:val="none"/>
                <w:lang w:val="en-US" w:eastAsia="zh-CN" w:bidi="ar"/>
              </w:rPr>
              <w:t>2022年国家文物保护专项资金绩效目标表</w:t>
            </w:r>
          </w:p>
        </w:tc>
      </w:tr>
      <w:tr>
        <w:tblPrEx>
          <w:tblCellMar>
            <w:top w:w="0" w:type="dxa"/>
            <w:left w:w="108" w:type="dxa"/>
            <w:bottom w:w="0" w:type="dxa"/>
            <w:right w:w="108" w:type="dxa"/>
          </w:tblCellMar>
        </w:tblPrEx>
        <w:trPr>
          <w:trHeight w:val="567" w:hRule="atLeast"/>
        </w:trPr>
        <w:tc>
          <w:tcPr>
            <w:tcW w:w="96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0"/>
                <w:szCs w:val="20"/>
              </w:rPr>
            </w:pPr>
            <w:r>
              <w:rPr>
                <w:rFonts w:hint="eastAsia" w:ascii="宋体" w:hAnsi="宋体" w:eastAsia="宋体" w:cs="宋体"/>
                <w:i w:val="0"/>
                <w:iCs w:val="0"/>
                <w:color w:val="000000"/>
                <w:kern w:val="0"/>
                <w:sz w:val="20"/>
                <w:szCs w:val="20"/>
                <w:u w:val="none"/>
                <w:lang w:val="en-US" w:eastAsia="zh-CN" w:bidi="ar"/>
              </w:rPr>
              <w:t>专项名称</w:t>
            </w:r>
          </w:p>
        </w:tc>
        <w:tc>
          <w:tcPr>
            <w:tcW w:w="403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sz w:val="20"/>
                <w:szCs w:val="20"/>
              </w:rPr>
            </w:pPr>
            <w:r>
              <w:rPr>
                <w:rFonts w:hint="eastAsia" w:ascii="宋体" w:hAnsi="宋体" w:eastAsia="宋体" w:cs="宋体"/>
                <w:i w:val="0"/>
                <w:iCs w:val="0"/>
                <w:color w:val="000000"/>
                <w:kern w:val="0"/>
                <w:sz w:val="20"/>
                <w:szCs w:val="20"/>
                <w:u w:val="none"/>
                <w:lang w:val="en-US" w:eastAsia="zh-CN" w:bidi="ar"/>
              </w:rPr>
              <w:t>新疆维吾尔自治区巴里坤县大河古城主城东墙遗址考古发掘</w:t>
            </w:r>
          </w:p>
        </w:tc>
      </w:tr>
      <w:tr>
        <w:tblPrEx>
          <w:tblCellMar>
            <w:top w:w="0" w:type="dxa"/>
            <w:left w:w="108" w:type="dxa"/>
            <w:bottom w:w="0" w:type="dxa"/>
            <w:right w:w="108" w:type="dxa"/>
          </w:tblCellMar>
        </w:tblPrEx>
        <w:trPr>
          <w:trHeight w:val="567" w:hRule="atLeast"/>
        </w:trPr>
        <w:tc>
          <w:tcPr>
            <w:tcW w:w="96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中央主管部门</w:t>
            </w:r>
          </w:p>
        </w:tc>
        <w:tc>
          <w:tcPr>
            <w:tcW w:w="403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国家文物局</w:t>
            </w:r>
          </w:p>
        </w:tc>
      </w:tr>
      <w:tr>
        <w:tblPrEx>
          <w:tblCellMar>
            <w:top w:w="0" w:type="dxa"/>
            <w:left w:w="108" w:type="dxa"/>
            <w:bottom w:w="0" w:type="dxa"/>
            <w:right w:w="108" w:type="dxa"/>
          </w:tblCellMar>
        </w:tblPrEx>
        <w:trPr>
          <w:trHeight w:val="567" w:hRule="atLeast"/>
        </w:trPr>
        <w:tc>
          <w:tcPr>
            <w:tcW w:w="96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省级财政部门</w:t>
            </w:r>
          </w:p>
        </w:tc>
        <w:tc>
          <w:tcPr>
            <w:tcW w:w="123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新疆维吾尔自治区财政厅</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省级主管部门</w:t>
            </w:r>
          </w:p>
        </w:tc>
        <w:tc>
          <w:tcPr>
            <w:tcW w:w="22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新疆维吾尔自治区文化和旅游厅</w:t>
            </w:r>
          </w:p>
        </w:tc>
      </w:tr>
      <w:tr>
        <w:tblPrEx>
          <w:tblCellMar>
            <w:top w:w="0" w:type="dxa"/>
            <w:left w:w="108" w:type="dxa"/>
            <w:bottom w:w="0" w:type="dxa"/>
            <w:right w:w="108" w:type="dxa"/>
          </w:tblCellMar>
        </w:tblPrEx>
        <w:trPr>
          <w:trHeight w:val="567" w:hRule="atLeast"/>
        </w:trPr>
        <w:tc>
          <w:tcPr>
            <w:tcW w:w="96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资金情况（万元）</w:t>
            </w:r>
          </w:p>
        </w:tc>
        <w:tc>
          <w:tcPr>
            <w:tcW w:w="6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年度资金总额：</w:t>
            </w:r>
          </w:p>
        </w:tc>
        <w:tc>
          <w:tcPr>
            <w:tcW w:w="342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56</w:t>
            </w:r>
          </w:p>
        </w:tc>
      </w:tr>
      <w:tr>
        <w:tblPrEx>
          <w:tblCellMar>
            <w:top w:w="0" w:type="dxa"/>
            <w:left w:w="108" w:type="dxa"/>
            <w:bottom w:w="0" w:type="dxa"/>
            <w:right w:w="108" w:type="dxa"/>
          </w:tblCellMar>
        </w:tblPrEx>
        <w:trPr>
          <w:trHeight w:val="567" w:hRule="atLeast"/>
        </w:trPr>
        <w:tc>
          <w:tcPr>
            <w:tcW w:w="96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其中：财政资金</w:t>
            </w:r>
          </w:p>
        </w:tc>
        <w:tc>
          <w:tcPr>
            <w:tcW w:w="342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56</w:t>
            </w:r>
          </w:p>
        </w:tc>
      </w:tr>
      <w:tr>
        <w:tblPrEx>
          <w:tblCellMar>
            <w:top w:w="0" w:type="dxa"/>
            <w:left w:w="108" w:type="dxa"/>
            <w:bottom w:w="0" w:type="dxa"/>
            <w:right w:w="108" w:type="dxa"/>
          </w:tblCellMar>
        </w:tblPrEx>
        <w:trPr>
          <w:trHeight w:val="567" w:hRule="atLeast"/>
        </w:trPr>
        <w:tc>
          <w:tcPr>
            <w:tcW w:w="96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其他资金</w:t>
            </w:r>
          </w:p>
        </w:tc>
        <w:tc>
          <w:tcPr>
            <w:tcW w:w="342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567"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总体目标</w:t>
            </w:r>
          </w:p>
        </w:tc>
        <w:tc>
          <w:tcPr>
            <w:tcW w:w="4491"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将大河古城主城东城墙坍塌堆积清理干净，保证大河古城东城墙保护修缮工程顺利实施。2.保存较为完整的大河古城资料。维修加固工程必然对文物原本状况带来一定影响，考古发掘能够保存最为完整的古城原始资料。3.补充哈密市历史时期遗存缺环。通过研究和梳理，进一步明确唐代天山以北以北庭都护府为中心的西域军政建置体系的构成，及其在国家管理体系中的作用与影响，进而梳理新疆隋唐时代城市发展系列及所在区域文化。4.完善大河古城布局建制研究。对主城东城墙的考古发掘，特别是东城门的发掘能够进一步明确城址的功能和布局，为古城的保护和展示利用提供重要资料。</w:t>
            </w:r>
          </w:p>
        </w:tc>
      </w:tr>
      <w:tr>
        <w:tblPrEx>
          <w:tblCellMar>
            <w:top w:w="0" w:type="dxa"/>
            <w:left w:w="108" w:type="dxa"/>
            <w:bottom w:w="0" w:type="dxa"/>
            <w:right w:w="108" w:type="dxa"/>
          </w:tblCellMar>
        </w:tblPrEx>
        <w:trPr>
          <w:trHeight w:val="567" w:hRule="atLeast"/>
        </w:trPr>
        <w:tc>
          <w:tcPr>
            <w:tcW w:w="5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绩效目标</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一级指标</w:t>
            </w:r>
          </w:p>
        </w:tc>
        <w:tc>
          <w:tcPr>
            <w:tcW w:w="6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二级指标</w:t>
            </w:r>
          </w:p>
        </w:tc>
        <w:tc>
          <w:tcPr>
            <w:tcW w:w="289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三级指标</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指标值</w:t>
            </w:r>
          </w:p>
        </w:tc>
      </w:tr>
      <w:tr>
        <w:tblPrEx>
          <w:tblCellMar>
            <w:top w:w="0" w:type="dxa"/>
            <w:left w:w="108" w:type="dxa"/>
            <w:bottom w:w="0" w:type="dxa"/>
            <w:right w:w="108" w:type="dxa"/>
          </w:tblCellMar>
        </w:tblPrEx>
        <w:trPr>
          <w:trHeight w:val="567" w:hRule="atLeast"/>
        </w:trPr>
        <w:tc>
          <w:tcPr>
            <w:tcW w:w="5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产出指标</w:t>
            </w:r>
          </w:p>
        </w:tc>
        <w:tc>
          <w:tcPr>
            <w:tcW w:w="6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数量指标</w:t>
            </w:r>
          </w:p>
        </w:tc>
        <w:tc>
          <w:tcPr>
            <w:tcW w:w="289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考古项目（重点项目）</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567" w:hRule="atLeast"/>
        </w:trPr>
        <w:tc>
          <w:tcPr>
            <w:tcW w:w="5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质量指标</w:t>
            </w:r>
          </w:p>
        </w:tc>
        <w:tc>
          <w:tcPr>
            <w:tcW w:w="289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项目验收合格率</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≥98%</w:t>
            </w:r>
          </w:p>
        </w:tc>
      </w:tr>
      <w:tr>
        <w:tblPrEx>
          <w:tblCellMar>
            <w:top w:w="0" w:type="dxa"/>
            <w:left w:w="108" w:type="dxa"/>
            <w:bottom w:w="0" w:type="dxa"/>
            <w:right w:w="108" w:type="dxa"/>
          </w:tblCellMar>
        </w:tblPrEx>
        <w:trPr>
          <w:trHeight w:val="567" w:hRule="atLeast"/>
        </w:trPr>
        <w:tc>
          <w:tcPr>
            <w:tcW w:w="5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89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20"/>
                <w:szCs w:val="20"/>
              </w:rPr>
            </w:pPr>
            <w:r>
              <w:rPr>
                <w:rFonts w:hint="eastAsia" w:ascii="宋体" w:hAnsi="宋体" w:eastAsia="宋体" w:cs="宋体"/>
                <w:i w:val="0"/>
                <w:iCs w:val="0"/>
                <w:color w:val="000000"/>
                <w:kern w:val="0"/>
                <w:sz w:val="20"/>
                <w:szCs w:val="20"/>
                <w:u w:val="none"/>
                <w:lang w:val="en-US" w:eastAsia="zh-CN" w:bidi="ar"/>
              </w:rPr>
              <w:t>安全事故发生率</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≤0.5‰</w:t>
            </w:r>
          </w:p>
        </w:tc>
      </w:tr>
      <w:tr>
        <w:tblPrEx>
          <w:tblCellMar>
            <w:top w:w="0" w:type="dxa"/>
            <w:left w:w="108" w:type="dxa"/>
            <w:bottom w:w="0" w:type="dxa"/>
            <w:right w:w="108" w:type="dxa"/>
          </w:tblCellMar>
        </w:tblPrEx>
        <w:trPr>
          <w:trHeight w:val="567" w:hRule="atLeast"/>
        </w:trPr>
        <w:tc>
          <w:tcPr>
            <w:tcW w:w="5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89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文物损毁、违规修复发生率</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≤0.5‰</w:t>
            </w:r>
          </w:p>
        </w:tc>
      </w:tr>
      <w:tr>
        <w:tblPrEx>
          <w:tblCellMar>
            <w:top w:w="0" w:type="dxa"/>
            <w:left w:w="108" w:type="dxa"/>
            <w:bottom w:w="0" w:type="dxa"/>
            <w:right w:w="108" w:type="dxa"/>
          </w:tblCellMar>
        </w:tblPrEx>
        <w:trPr>
          <w:trHeight w:val="567" w:hRule="atLeast"/>
        </w:trPr>
        <w:tc>
          <w:tcPr>
            <w:tcW w:w="5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效益指标</w:t>
            </w:r>
          </w:p>
        </w:tc>
        <w:tc>
          <w:tcPr>
            <w:tcW w:w="6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社会效益指标</w:t>
            </w:r>
          </w:p>
        </w:tc>
        <w:tc>
          <w:tcPr>
            <w:tcW w:w="289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提升国家文物保护水平与全民文物保护意识</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比上一年度提升</w:t>
            </w:r>
          </w:p>
        </w:tc>
      </w:tr>
      <w:tr>
        <w:tblPrEx>
          <w:tblCellMar>
            <w:top w:w="0" w:type="dxa"/>
            <w:left w:w="108" w:type="dxa"/>
            <w:bottom w:w="0" w:type="dxa"/>
            <w:right w:w="108" w:type="dxa"/>
          </w:tblCellMar>
        </w:tblPrEx>
        <w:trPr>
          <w:trHeight w:val="567" w:hRule="atLeast"/>
        </w:trPr>
        <w:tc>
          <w:tcPr>
            <w:tcW w:w="5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可持续影响</w:t>
            </w:r>
          </w:p>
        </w:tc>
        <w:tc>
          <w:tcPr>
            <w:tcW w:w="289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对中华优秀传统文化传承影响</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长期</w:t>
            </w:r>
          </w:p>
        </w:tc>
      </w:tr>
      <w:tr>
        <w:tblPrEx>
          <w:tblCellMar>
            <w:top w:w="0" w:type="dxa"/>
            <w:left w:w="108" w:type="dxa"/>
            <w:bottom w:w="0" w:type="dxa"/>
            <w:right w:w="108" w:type="dxa"/>
          </w:tblCellMar>
        </w:tblPrEx>
        <w:trPr>
          <w:trHeight w:val="567" w:hRule="atLeast"/>
        </w:trPr>
        <w:tc>
          <w:tcPr>
            <w:tcW w:w="5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满意度指标</w:t>
            </w:r>
          </w:p>
        </w:tc>
        <w:tc>
          <w:tcPr>
            <w:tcW w:w="6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289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保护单位对文物保护满意度</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333333"/>
                <w:kern w:val="0"/>
                <w:sz w:val="20"/>
                <w:szCs w:val="20"/>
                <w:u w:val="none"/>
                <w:lang w:val="en-US" w:eastAsia="zh-CN" w:bidi="ar"/>
              </w:rPr>
              <w:t>≥90%</w:t>
            </w:r>
          </w:p>
        </w:tc>
      </w:tr>
      <w:tr>
        <w:tblPrEx>
          <w:tblCellMar>
            <w:top w:w="0" w:type="dxa"/>
            <w:left w:w="108" w:type="dxa"/>
            <w:bottom w:w="0" w:type="dxa"/>
            <w:right w:w="108" w:type="dxa"/>
          </w:tblCellMar>
        </w:tblPrEx>
        <w:trPr>
          <w:trHeight w:val="567" w:hRule="atLeast"/>
        </w:trPr>
        <w:tc>
          <w:tcPr>
            <w:tcW w:w="5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89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社会公众对重点文物保护满意度</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333333"/>
                <w:sz w:val="20"/>
                <w:szCs w:val="20"/>
              </w:rPr>
            </w:pPr>
            <w:r>
              <w:rPr>
                <w:rFonts w:hint="eastAsia" w:ascii="宋体" w:hAnsi="宋体" w:eastAsia="宋体" w:cs="宋体"/>
                <w:i w:val="0"/>
                <w:iCs w:val="0"/>
                <w:color w:val="333333"/>
                <w:kern w:val="0"/>
                <w:sz w:val="20"/>
                <w:szCs w:val="20"/>
                <w:u w:val="none"/>
                <w:lang w:val="en-US" w:eastAsia="zh-CN" w:bidi="ar"/>
              </w:rPr>
              <w:t>≥90%</w:t>
            </w:r>
          </w:p>
        </w:tc>
      </w:tr>
    </w:tbl>
    <w:p>
      <w:pPr>
        <w:spacing w:line="480" w:lineRule="auto"/>
        <w:ind w:firstLine="480" w:firstLineChars="200"/>
        <w:rPr>
          <w:rFonts w:ascii="宋体" w:hAnsi="宋体" w:eastAsia="宋体"/>
          <w:sz w:val="24"/>
          <w:szCs w:val="24"/>
        </w:rPr>
      </w:pPr>
    </w:p>
    <w:p>
      <w:pPr>
        <w:spacing w:line="480" w:lineRule="auto"/>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br w:type="page"/>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 xml:space="preserve"> 二、绩效目标完成情况分析</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（一）资金投入情况分析</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1、项目资金到位情况分析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2022年度中央下达新疆2022年国家文物保护项目总预算资金为14534万元，资金到位14534万元，到位率100%,其中，2021年10月中央下达新疆2022年国家文物保护项目预算资金为15248万元，2022年4月中央下达新疆2022年国家文物保护项目预算资金为-714万元。</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2、项目资金执行情况分析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截止到2022年12月31日，2022年度用于2022年国家文物保护的资金总计14534万元，共计执行8535.44万元，执行率58.73%，具体如下：</w:t>
      </w:r>
    </w:p>
    <w:tbl>
      <w:tblPr>
        <w:tblStyle w:val="8"/>
        <w:tblW w:w="5000" w:type="pct"/>
        <w:tblInd w:w="0" w:type="dxa"/>
        <w:shd w:val="clear" w:color="auto" w:fill="auto"/>
        <w:tblLayout w:type="fixed"/>
        <w:tblCellMar>
          <w:top w:w="0" w:type="dxa"/>
          <w:left w:w="0" w:type="dxa"/>
          <w:bottom w:w="0" w:type="dxa"/>
          <w:right w:w="0" w:type="dxa"/>
        </w:tblCellMar>
      </w:tblPr>
      <w:tblGrid>
        <w:gridCol w:w="524"/>
        <w:gridCol w:w="575"/>
        <w:gridCol w:w="1063"/>
        <w:gridCol w:w="586"/>
        <w:gridCol w:w="687"/>
        <w:gridCol w:w="952"/>
        <w:gridCol w:w="1875"/>
        <w:gridCol w:w="1062"/>
        <w:gridCol w:w="1012"/>
      </w:tblGrid>
      <w:tr>
        <w:tblPrEx>
          <w:tblCellMar>
            <w:top w:w="0" w:type="dxa"/>
            <w:left w:w="0" w:type="dxa"/>
            <w:bottom w:w="0" w:type="dxa"/>
            <w:right w:w="0" w:type="dxa"/>
          </w:tblCellMar>
        </w:tblPrEx>
        <w:trPr>
          <w:trHeight w:val="405"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2022年国家文物保护专项资金执行情况表</w:t>
            </w:r>
          </w:p>
        </w:tc>
      </w:tr>
      <w:tr>
        <w:tblPrEx>
          <w:shd w:val="clear" w:color="auto" w:fill="auto"/>
          <w:tblCellMar>
            <w:top w:w="0" w:type="dxa"/>
            <w:left w:w="0" w:type="dxa"/>
            <w:bottom w:w="0" w:type="dxa"/>
            <w:right w:w="0" w:type="dxa"/>
          </w:tblCellMar>
        </w:tblPrEx>
        <w:trPr>
          <w:trHeight w:val="315"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单位： 万元</w:t>
            </w:r>
          </w:p>
        </w:tc>
      </w:tr>
      <w:tr>
        <w:tblPrEx>
          <w:tblCellMar>
            <w:top w:w="0" w:type="dxa"/>
            <w:left w:w="0" w:type="dxa"/>
            <w:bottom w:w="0" w:type="dxa"/>
            <w:right w:w="0" w:type="dxa"/>
          </w:tblCellMar>
        </w:tblPrEx>
        <w:trPr>
          <w:trHeight w:val="48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地区</w:t>
            </w: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项目实施单位</w:t>
            </w:r>
          </w:p>
        </w:tc>
        <w:tc>
          <w:tcPr>
            <w:tcW w:w="3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项目类别</w:t>
            </w:r>
          </w:p>
        </w:tc>
        <w:tc>
          <w:tcPr>
            <w:tcW w:w="4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补助范围</w:t>
            </w: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补助事项</w:t>
            </w:r>
          </w:p>
        </w:tc>
        <w:tc>
          <w:tcPr>
            <w:tcW w:w="1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最终安排金额</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资金执行数</w:t>
            </w:r>
          </w:p>
        </w:tc>
      </w:tr>
      <w:tr>
        <w:tblPrEx>
          <w:tblCellMar>
            <w:top w:w="0" w:type="dxa"/>
            <w:left w:w="0" w:type="dxa"/>
            <w:bottom w:w="0" w:type="dxa"/>
            <w:right w:w="0" w:type="dxa"/>
          </w:tblCellMar>
        </w:tblPrEx>
        <w:trPr>
          <w:trHeight w:val="315" w:hRule="atLeast"/>
        </w:trPr>
        <w:tc>
          <w:tcPr>
            <w:tcW w:w="3755" w:type="pct"/>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14534</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8535.44</w:t>
            </w:r>
          </w:p>
        </w:tc>
      </w:tr>
      <w:tr>
        <w:tblPrEx>
          <w:tblCellMar>
            <w:top w:w="0" w:type="dxa"/>
            <w:left w:w="0" w:type="dxa"/>
            <w:bottom w:w="0" w:type="dxa"/>
            <w:right w:w="0" w:type="dxa"/>
          </w:tblCellMar>
        </w:tblPrEx>
        <w:trPr>
          <w:trHeight w:val="72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自治区本级</w:t>
            </w: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自治区文化和旅游厅（文物局）</w:t>
            </w:r>
          </w:p>
        </w:tc>
        <w:tc>
          <w:tcPr>
            <w:tcW w:w="3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w:t>
            </w:r>
          </w:p>
        </w:tc>
        <w:tc>
          <w:tcPr>
            <w:tcW w:w="4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全国重点文物保护单位保护</w:t>
            </w: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保护规划编制</w:t>
            </w:r>
          </w:p>
        </w:tc>
        <w:tc>
          <w:tcPr>
            <w:tcW w:w="1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新疆革命文物保护利用片区工作规划编制</w:t>
            </w:r>
          </w:p>
        </w:tc>
        <w:tc>
          <w:tcPr>
            <w:tcW w:w="63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49.5</w:t>
            </w:r>
          </w:p>
        </w:tc>
      </w:tr>
      <w:tr>
        <w:tblPrEx>
          <w:tblCellMar>
            <w:top w:w="0" w:type="dxa"/>
            <w:left w:w="0" w:type="dxa"/>
            <w:bottom w:w="0" w:type="dxa"/>
            <w:right w:w="0" w:type="dxa"/>
          </w:tblCellMar>
        </w:tblPrEx>
        <w:trPr>
          <w:trHeight w:val="147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自治区文博院</w:t>
            </w: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自治区文物考古研究所</w:t>
            </w:r>
          </w:p>
        </w:tc>
        <w:tc>
          <w:tcPr>
            <w:tcW w:w="3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w:t>
            </w:r>
          </w:p>
        </w:tc>
        <w:tc>
          <w:tcPr>
            <w:tcW w:w="4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考古</w:t>
            </w: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考古调查、勘探和发掘</w:t>
            </w:r>
          </w:p>
        </w:tc>
        <w:tc>
          <w:tcPr>
            <w:tcW w:w="1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新疆维吾尔自治区阿勒泰地区吉木乃县通天洞遗址考古发掘</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12.27</w:t>
            </w:r>
          </w:p>
        </w:tc>
      </w:tr>
      <w:tr>
        <w:tblPrEx>
          <w:tblCellMar>
            <w:top w:w="0" w:type="dxa"/>
            <w:left w:w="0" w:type="dxa"/>
            <w:bottom w:w="0" w:type="dxa"/>
            <w:right w:w="0" w:type="dxa"/>
          </w:tblCellMar>
        </w:tblPrEx>
        <w:trPr>
          <w:trHeight w:val="72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自治区文物考古研究所</w:t>
            </w:r>
          </w:p>
        </w:tc>
        <w:tc>
          <w:tcPr>
            <w:tcW w:w="3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w:t>
            </w:r>
          </w:p>
        </w:tc>
        <w:tc>
          <w:tcPr>
            <w:tcW w:w="4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考古</w:t>
            </w: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考古调查、勘探和发掘</w:t>
            </w:r>
          </w:p>
        </w:tc>
        <w:tc>
          <w:tcPr>
            <w:tcW w:w="1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新疆维吾尔自治区伊犁哈萨克自治州尼勒克县吉仁台沟口遗址考古发掘</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61.34</w:t>
            </w:r>
          </w:p>
        </w:tc>
      </w:tr>
      <w:tr>
        <w:tblPrEx>
          <w:tblCellMar>
            <w:top w:w="0" w:type="dxa"/>
            <w:left w:w="0" w:type="dxa"/>
            <w:bottom w:w="0" w:type="dxa"/>
            <w:right w:w="0" w:type="dxa"/>
          </w:tblCellMar>
        </w:tblPrEx>
        <w:trPr>
          <w:trHeight w:val="48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自治区文物考古研究所</w:t>
            </w:r>
          </w:p>
        </w:tc>
        <w:tc>
          <w:tcPr>
            <w:tcW w:w="3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w:t>
            </w:r>
          </w:p>
        </w:tc>
        <w:tc>
          <w:tcPr>
            <w:tcW w:w="4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考古</w:t>
            </w: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考古调查、勘探和发掘</w:t>
            </w:r>
          </w:p>
        </w:tc>
        <w:tc>
          <w:tcPr>
            <w:tcW w:w="1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轮台县奎玉克协海尔古城遗址考古发掘</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60.52</w:t>
            </w:r>
          </w:p>
        </w:tc>
      </w:tr>
      <w:tr>
        <w:tblPrEx>
          <w:tblCellMar>
            <w:top w:w="0" w:type="dxa"/>
            <w:left w:w="0" w:type="dxa"/>
            <w:bottom w:w="0" w:type="dxa"/>
            <w:right w:w="0" w:type="dxa"/>
          </w:tblCellMar>
        </w:tblPrEx>
        <w:trPr>
          <w:trHeight w:val="48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自治区文物考古研究所</w:t>
            </w:r>
          </w:p>
        </w:tc>
        <w:tc>
          <w:tcPr>
            <w:tcW w:w="3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w:t>
            </w:r>
          </w:p>
        </w:tc>
        <w:tc>
          <w:tcPr>
            <w:tcW w:w="4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考古</w:t>
            </w: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考古调查、勘探和发掘</w:t>
            </w:r>
          </w:p>
        </w:tc>
        <w:tc>
          <w:tcPr>
            <w:tcW w:w="1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新疆维吾尔自治区博乐市达勒特古城遗址考古发掘</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68.92</w:t>
            </w:r>
          </w:p>
        </w:tc>
      </w:tr>
      <w:tr>
        <w:tblPrEx>
          <w:tblCellMar>
            <w:top w:w="0" w:type="dxa"/>
            <w:left w:w="0" w:type="dxa"/>
            <w:bottom w:w="0" w:type="dxa"/>
            <w:right w:w="0" w:type="dxa"/>
          </w:tblCellMar>
        </w:tblPrEx>
        <w:trPr>
          <w:trHeight w:val="72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自治区文物考古研究所</w:t>
            </w:r>
          </w:p>
        </w:tc>
        <w:tc>
          <w:tcPr>
            <w:tcW w:w="3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w:t>
            </w:r>
          </w:p>
        </w:tc>
        <w:tc>
          <w:tcPr>
            <w:tcW w:w="4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考古</w:t>
            </w: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考古调查、勘探和发掘</w:t>
            </w:r>
          </w:p>
        </w:tc>
        <w:tc>
          <w:tcPr>
            <w:tcW w:w="1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新疆维吾尔自治区图木舒克市托库孜萨来遗址（唐王城遗址）考古发掘</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143.12</w:t>
            </w:r>
          </w:p>
        </w:tc>
      </w:tr>
      <w:tr>
        <w:tblPrEx>
          <w:tblCellMar>
            <w:top w:w="0" w:type="dxa"/>
            <w:left w:w="0" w:type="dxa"/>
            <w:bottom w:w="0" w:type="dxa"/>
            <w:right w:w="0" w:type="dxa"/>
          </w:tblCellMar>
        </w:tblPrEx>
        <w:trPr>
          <w:trHeight w:val="72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自治区文物考古研究所</w:t>
            </w:r>
          </w:p>
        </w:tc>
        <w:tc>
          <w:tcPr>
            <w:tcW w:w="3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w:t>
            </w:r>
          </w:p>
        </w:tc>
        <w:tc>
          <w:tcPr>
            <w:tcW w:w="4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考古</w:t>
            </w: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考古调查、勘探和发掘</w:t>
            </w:r>
          </w:p>
        </w:tc>
        <w:tc>
          <w:tcPr>
            <w:tcW w:w="1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新疆维吾尔自治区博尔塔拉蒙古自治州温泉县呼斯塔遗址考古发掘</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48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自治区文物考古研究所</w:t>
            </w:r>
          </w:p>
        </w:tc>
        <w:tc>
          <w:tcPr>
            <w:tcW w:w="3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w:t>
            </w:r>
          </w:p>
        </w:tc>
        <w:tc>
          <w:tcPr>
            <w:tcW w:w="4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考古</w:t>
            </w: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考古调查、勘探和发掘</w:t>
            </w:r>
          </w:p>
        </w:tc>
        <w:tc>
          <w:tcPr>
            <w:tcW w:w="1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新疆维吾尔自治区鄯善县吐峪沟石窟遗址考古发掘</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48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自治区文物考古研究所</w:t>
            </w:r>
          </w:p>
        </w:tc>
        <w:tc>
          <w:tcPr>
            <w:tcW w:w="3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w:t>
            </w:r>
          </w:p>
        </w:tc>
        <w:tc>
          <w:tcPr>
            <w:tcW w:w="4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考古</w:t>
            </w: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考古调查、勘探和发掘</w:t>
            </w:r>
          </w:p>
        </w:tc>
        <w:tc>
          <w:tcPr>
            <w:tcW w:w="1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新疆维吾尔自治区喀什市汗诺依古城遗址考古发掘</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72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自治区文物考古研究所</w:t>
            </w:r>
          </w:p>
        </w:tc>
        <w:tc>
          <w:tcPr>
            <w:tcW w:w="3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w:t>
            </w:r>
          </w:p>
        </w:tc>
        <w:tc>
          <w:tcPr>
            <w:tcW w:w="4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考古</w:t>
            </w: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考古调查、勘探和发掘</w:t>
            </w:r>
          </w:p>
        </w:tc>
        <w:tc>
          <w:tcPr>
            <w:tcW w:w="1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新疆维吾尔自治区昌吉回族自治州吉木萨尔县北庭故城遗址考古发掘</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130.37</w:t>
            </w:r>
          </w:p>
        </w:tc>
      </w:tr>
      <w:tr>
        <w:tblPrEx>
          <w:tblCellMar>
            <w:top w:w="0" w:type="dxa"/>
            <w:left w:w="0" w:type="dxa"/>
            <w:bottom w:w="0" w:type="dxa"/>
            <w:right w:w="0" w:type="dxa"/>
          </w:tblCellMar>
        </w:tblPrEx>
        <w:trPr>
          <w:trHeight w:val="123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3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自治区文博院</w:t>
            </w: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自治区文物考古研究所</w:t>
            </w:r>
          </w:p>
        </w:tc>
        <w:tc>
          <w:tcPr>
            <w:tcW w:w="3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w:t>
            </w:r>
          </w:p>
        </w:tc>
        <w:tc>
          <w:tcPr>
            <w:tcW w:w="4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考古</w:t>
            </w: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考古调查、勘探和发掘</w:t>
            </w:r>
          </w:p>
        </w:tc>
        <w:tc>
          <w:tcPr>
            <w:tcW w:w="1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新疆维吾尔自治区库尔勒市玉孜干遗址考古发掘</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107.09</w:t>
            </w:r>
          </w:p>
        </w:tc>
      </w:tr>
      <w:tr>
        <w:tblPrEx>
          <w:tblCellMar>
            <w:top w:w="0" w:type="dxa"/>
            <w:left w:w="0" w:type="dxa"/>
            <w:bottom w:w="0" w:type="dxa"/>
            <w:right w:w="0" w:type="dxa"/>
          </w:tblCellMar>
        </w:tblPrEx>
        <w:trPr>
          <w:trHeight w:val="48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自治区文物考古研究所</w:t>
            </w:r>
          </w:p>
        </w:tc>
        <w:tc>
          <w:tcPr>
            <w:tcW w:w="3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w:t>
            </w:r>
          </w:p>
        </w:tc>
        <w:tc>
          <w:tcPr>
            <w:tcW w:w="4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考古</w:t>
            </w: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考古调查、勘探和发掘</w:t>
            </w:r>
          </w:p>
        </w:tc>
        <w:tc>
          <w:tcPr>
            <w:tcW w:w="1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新疆维吾尔自治区库车市乌什吐尔古城遗址考古发掘</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79.93</w:t>
            </w:r>
          </w:p>
        </w:tc>
      </w:tr>
      <w:tr>
        <w:tblPrEx>
          <w:tblCellMar>
            <w:top w:w="0" w:type="dxa"/>
            <w:left w:w="0" w:type="dxa"/>
            <w:bottom w:w="0" w:type="dxa"/>
            <w:right w:w="0" w:type="dxa"/>
          </w:tblCellMar>
        </w:tblPrEx>
        <w:trPr>
          <w:trHeight w:val="72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自治区文物考古研究所</w:t>
            </w:r>
          </w:p>
        </w:tc>
        <w:tc>
          <w:tcPr>
            <w:tcW w:w="3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w:t>
            </w:r>
          </w:p>
        </w:tc>
        <w:tc>
          <w:tcPr>
            <w:tcW w:w="4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考古</w:t>
            </w: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考古调查、勘探和发掘</w:t>
            </w:r>
          </w:p>
        </w:tc>
        <w:tc>
          <w:tcPr>
            <w:tcW w:w="1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新疆维吾尔自治区巴音郭楞蒙古自治州轮台县卓尔库特古城遗址考古发掘</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140.65</w:t>
            </w:r>
          </w:p>
        </w:tc>
      </w:tr>
      <w:tr>
        <w:tblPrEx>
          <w:tblCellMar>
            <w:top w:w="0" w:type="dxa"/>
            <w:left w:w="0" w:type="dxa"/>
            <w:bottom w:w="0" w:type="dxa"/>
            <w:right w:w="0" w:type="dxa"/>
          </w:tblCellMar>
        </w:tblPrEx>
        <w:trPr>
          <w:trHeight w:val="72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自治区文物考古研究所</w:t>
            </w:r>
          </w:p>
        </w:tc>
        <w:tc>
          <w:tcPr>
            <w:tcW w:w="3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w:t>
            </w:r>
          </w:p>
        </w:tc>
        <w:tc>
          <w:tcPr>
            <w:tcW w:w="4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考古</w:t>
            </w: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考古调查、勘探和发掘</w:t>
            </w:r>
          </w:p>
        </w:tc>
        <w:tc>
          <w:tcPr>
            <w:tcW w:w="1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新疆维吾尔自治区昌吉回族自治州奇台县唐朝墩古城遗址考古发掘</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118.34</w:t>
            </w:r>
          </w:p>
        </w:tc>
      </w:tr>
      <w:tr>
        <w:tblPrEx>
          <w:tblCellMar>
            <w:top w:w="0" w:type="dxa"/>
            <w:left w:w="0" w:type="dxa"/>
            <w:bottom w:w="0" w:type="dxa"/>
            <w:right w:w="0" w:type="dxa"/>
          </w:tblCellMar>
        </w:tblPrEx>
        <w:trPr>
          <w:trHeight w:val="48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自治区文物考古研究所</w:t>
            </w:r>
          </w:p>
        </w:tc>
        <w:tc>
          <w:tcPr>
            <w:tcW w:w="3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w:t>
            </w:r>
          </w:p>
        </w:tc>
        <w:tc>
          <w:tcPr>
            <w:tcW w:w="4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考古</w:t>
            </w: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考古调查、勘探和发掘</w:t>
            </w:r>
          </w:p>
        </w:tc>
        <w:tc>
          <w:tcPr>
            <w:tcW w:w="1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新疆维吾尔自治区喀什市莫尔寺遗址考古发掘</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89.24</w:t>
            </w:r>
          </w:p>
        </w:tc>
      </w:tr>
      <w:tr>
        <w:tblPrEx>
          <w:tblCellMar>
            <w:top w:w="0" w:type="dxa"/>
            <w:left w:w="0" w:type="dxa"/>
            <w:bottom w:w="0" w:type="dxa"/>
            <w:right w:w="0" w:type="dxa"/>
          </w:tblCellMar>
        </w:tblPrEx>
        <w:trPr>
          <w:trHeight w:val="72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自治区文物考古研究所</w:t>
            </w:r>
          </w:p>
        </w:tc>
        <w:tc>
          <w:tcPr>
            <w:tcW w:w="3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w:t>
            </w:r>
          </w:p>
        </w:tc>
        <w:tc>
          <w:tcPr>
            <w:tcW w:w="4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考古</w:t>
            </w: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考古调查、勘探和发掘</w:t>
            </w:r>
          </w:p>
        </w:tc>
        <w:tc>
          <w:tcPr>
            <w:tcW w:w="1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新疆维吾尔自治区巴音郭楞蒙古自治州若羌县黑山岭绿松石采矿遗址考古发掘</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126.10 </w:t>
            </w:r>
          </w:p>
        </w:tc>
      </w:tr>
      <w:tr>
        <w:tblPrEx>
          <w:tblCellMar>
            <w:top w:w="0" w:type="dxa"/>
            <w:left w:w="0" w:type="dxa"/>
            <w:bottom w:w="0" w:type="dxa"/>
            <w:right w:w="0" w:type="dxa"/>
          </w:tblCellMar>
        </w:tblPrEx>
        <w:trPr>
          <w:trHeight w:val="48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自治区文物考古研究所</w:t>
            </w:r>
          </w:p>
        </w:tc>
        <w:tc>
          <w:tcPr>
            <w:tcW w:w="3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w:t>
            </w:r>
          </w:p>
        </w:tc>
        <w:tc>
          <w:tcPr>
            <w:tcW w:w="4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考古</w:t>
            </w: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考古调查、勘探和发掘</w:t>
            </w:r>
          </w:p>
        </w:tc>
        <w:tc>
          <w:tcPr>
            <w:tcW w:w="1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新疆维吾尔自治区哈密市伊吾县尖甲坡墓群考古发掘</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130.95</w:t>
            </w:r>
          </w:p>
        </w:tc>
      </w:tr>
      <w:tr>
        <w:tblPrEx>
          <w:tblCellMar>
            <w:top w:w="0" w:type="dxa"/>
            <w:left w:w="0" w:type="dxa"/>
            <w:bottom w:w="0" w:type="dxa"/>
            <w:right w:w="0" w:type="dxa"/>
          </w:tblCellMar>
        </w:tblPrEx>
        <w:trPr>
          <w:trHeight w:val="72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自治区文物考古研究所</w:t>
            </w:r>
          </w:p>
        </w:tc>
        <w:tc>
          <w:tcPr>
            <w:tcW w:w="3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w:t>
            </w:r>
          </w:p>
        </w:tc>
        <w:tc>
          <w:tcPr>
            <w:tcW w:w="4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考古</w:t>
            </w: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考古调查、勘探和发掘</w:t>
            </w:r>
          </w:p>
        </w:tc>
        <w:tc>
          <w:tcPr>
            <w:tcW w:w="1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新疆维吾尔自治区喀什地区疏附县阿克塔拉遗址考古发掘</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125.13</w:t>
            </w:r>
          </w:p>
        </w:tc>
      </w:tr>
      <w:tr>
        <w:tblPrEx>
          <w:tblCellMar>
            <w:top w:w="0" w:type="dxa"/>
            <w:left w:w="0" w:type="dxa"/>
            <w:bottom w:w="0" w:type="dxa"/>
            <w:right w:w="0" w:type="dxa"/>
          </w:tblCellMar>
        </w:tblPrEx>
        <w:trPr>
          <w:trHeight w:val="72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自治区文物考古研究所</w:t>
            </w:r>
          </w:p>
        </w:tc>
        <w:tc>
          <w:tcPr>
            <w:tcW w:w="3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w:t>
            </w:r>
          </w:p>
        </w:tc>
        <w:tc>
          <w:tcPr>
            <w:tcW w:w="4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考古</w:t>
            </w: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考古调查、勘探和发掘</w:t>
            </w:r>
          </w:p>
        </w:tc>
        <w:tc>
          <w:tcPr>
            <w:tcW w:w="1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新疆维吾尔自治区吐鲁番市高昌区西旁景教遗址考古发掘</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197.88</w:t>
            </w:r>
          </w:p>
        </w:tc>
      </w:tr>
      <w:tr>
        <w:tblPrEx>
          <w:tblCellMar>
            <w:top w:w="0" w:type="dxa"/>
            <w:left w:w="0" w:type="dxa"/>
            <w:bottom w:w="0" w:type="dxa"/>
            <w:right w:w="0" w:type="dxa"/>
          </w:tblCellMar>
        </w:tblPrEx>
        <w:trPr>
          <w:trHeight w:val="72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自治区文物考古研究所</w:t>
            </w:r>
          </w:p>
        </w:tc>
        <w:tc>
          <w:tcPr>
            <w:tcW w:w="3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w:t>
            </w:r>
          </w:p>
        </w:tc>
        <w:tc>
          <w:tcPr>
            <w:tcW w:w="4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考古</w:t>
            </w: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考古调查、勘探和发掘</w:t>
            </w:r>
          </w:p>
        </w:tc>
        <w:tc>
          <w:tcPr>
            <w:tcW w:w="1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新疆维吾尔自治区吐鲁番市高昌区巴达木东墓群考古发掘</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w:t>
            </w:r>
          </w:p>
        </w:tc>
      </w:tr>
      <w:tr>
        <w:tblPrEx>
          <w:tblCellMar>
            <w:top w:w="0" w:type="dxa"/>
            <w:left w:w="0" w:type="dxa"/>
            <w:bottom w:w="0" w:type="dxa"/>
            <w:right w:w="0" w:type="dxa"/>
          </w:tblCellMar>
        </w:tblPrEx>
        <w:trPr>
          <w:trHeight w:val="72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自治区文物考古研究所</w:t>
            </w:r>
          </w:p>
        </w:tc>
        <w:tc>
          <w:tcPr>
            <w:tcW w:w="3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w:t>
            </w:r>
          </w:p>
        </w:tc>
        <w:tc>
          <w:tcPr>
            <w:tcW w:w="4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考古</w:t>
            </w: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考古调查、勘探和发掘</w:t>
            </w:r>
          </w:p>
        </w:tc>
        <w:tc>
          <w:tcPr>
            <w:tcW w:w="1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新疆维吾尔自治区巴里坤县大河古城主城东墙遗址考古发掘</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r>
      <w:tr>
        <w:tblPrEx>
          <w:tblCellMar>
            <w:top w:w="0" w:type="dxa"/>
            <w:left w:w="0" w:type="dxa"/>
            <w:bottom w:w="0" w:type="dxa"/>
            <w:right w:w="0" w:type="dxa"/>
          </w:tblCellMar>
        </w:tblPrEx>
        <w:trPr>
          <w:trHeight w:val="72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克孜尔石窟研究所</w:t>
            </w:r>
          </w:p>
        </w:tc>
        <w:tc>
          <w:tcPr>
            <w:tcW w:w="3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4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全国重点文物保护单位保护</w:t>
            </w: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安防</w:t>
            </w:r>
          </w:p>
        </w:tc>
        <w:tc>
          <w:tcPr>
            <w:tcW w:w="1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克孜尔千佛洞安防升级改造工程</w:t>
            </w:r>
          </w:p>
        </w:tc>
        <w:tc>
          <w:tcPr>
            <w:tcW w:w="63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1492</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839.56</w:t>
            </w:r>
          </w:p>
        </w:tc>
      </w:tr>
      <w:tr>
        <w:tblPrEx>
          <w:tblCellMar>
            <w:top w:w="0" w:type="dxa"/>
            <w:left w:w="0" w:type="dxa"/>
            <w:bottom w:w="0" w:type="dxa"/>
            <w:right w:w="0" w:type="dxa"/>
          </w:tblCellMar>
        </w:tblPrEx>
        <w:trPr>
          <w:trHeight w:val="72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自治区文物考古研究所</w:t>
            </w:r>
          </w:p>
        </w:tc>
        <w:tc>
          <w:tcPr>
            <w:tcW w:w="3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4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可移动文物保护</w:t>
            </w: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文物技术保护（含文物本体修复）</w:t>
            </w:r>
          </w:p>
        </w:tc>
        <w:tc>
          <w:tcPr>
            <w:tcW w:w="1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新疆哈密五堡墓地出土皮靴保护修复方案</w:t>
            </w:r>
          </w:p>
        </w:tc>
        <w:tc>
          <w:tcPr>
            <w:tcW w:w="63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r>
      <w:tr>
        <w:tblPrEx>
          <w:tblCellMar>
            <w:top w:w="0" w:type="dxa"/>
            <w:left w:w="0" w:type="dxa"/>
            <w:bottom w:w="0" w:type="dxa"/>
            <w:right w:w="0" w:type="dxa"/>
          </w:tblCellMar>
        </w:tblPrEx>
        <w:trPr>
          <w:trHeight w:val="72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自治区文博院</w:t>
            </w: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自治区文物考古研究所</w:t>
            </w:r>
          </w:p>
        </w:tc>
        <w:tc>
          <w:tcPr>
            <w:tcW w:w="3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4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可移动文物保护</w:t>
            </w: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文物技术保护（含文物本体修复）</w:t>
            </w:r>
          </w:p>
        </w:tc>
        <w:tc>
          <w:tcPr>
            <w:tcW w:w="1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新疆巴里坤团结东路墓地出土清代服饰保护修复方案（二期）</w:t>
            </w:r>
          </w:p>
        </w:tc>
        <w:tc>
          <w:tcPr>
            <w:tcW w:w="63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20.41</w:t>
            </w:r>
          </w:p>
        </w:tc>
      </w:tr>
      <w:tr>
        <w:tblPrEx>
          <w:tblCellMar>
            <w:top w:w="0" w:type="dxa"/>
            <w:left w:w="0" w:type="dxa"/>
            <w:bottom w:w="0" w:type="dxa"/>
            <w:right w:w="0" w:type="dxa"/>
          </w:tblCellMar>
        </w:tblPrEx>
        <w:trPr>
          <w:trHeight w:val="315" w:hRule="atLeast"/>
        </w:trPr>
        <w:tc>
          <w:tcPr>
            <w:tcW w:w="2631"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1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4179</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2684.32</w:t>
            </w:r>
          </w:p>
        </w:tc>
      </w:tr>
      <w:tr>
        <w:tblPrEx>
          <w:tblCellMar>
            <w:top w:w="0" w:type="dxa"/>
            <w:left w:w="0" w:type="dxa"/>
            <w:bottom w:w="0" w:type="dxa"/>
            <w:right w:w="0" w:type="dxa"/>
          </w:tblCellMar>
        </w:tblPrEx>
        <w:trPr>
          <w:trHeight w:val="75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3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乌鲁木齐市</w:t>
            </w: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乌鲁木齐市博物馆</w:t>
            </w:r>
          </w:p>
        </w:tc>
        <w:tc>
          <w:tcPr>
            <w:tcW w:w="3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4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全国重点文物保护单位保护</w:t>
            </w: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安防</w:t>
            </w:r>
          </w:p>
        </w:tc>
        <w:tc>
          <w:tcPr>
            <w:tcW w:w="1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乌鲁木齐文庙安防工程</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175</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72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乌鲁木齐市博物馆</w:t>
            </w:r>
          </w:p>
        </w:tc>
        <w:tc>
          <w:tcPr>
            <w:tcW w:w="3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4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全国重点文物保护单位保护</w:t>
            </w: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安防</w:t>
            </w:r>
          </w:p>
        </w:tc>
        <w:tc>
          <w:tcPr>
            <w:tcW w:w="1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毛泽民办公室及宿舍旧址安防工程</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99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3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吐鲁番市</w:t>
            </w: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吐鲁番市文物局</w:t>
            </w:r>
          </w:p>
        </w:tc>
        <w:tc>
          <w:tcPr>
            <w:tcW w:w="3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4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全国重点文物保护单位保护</w:t>
            </w: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安防</w:t>
            </w:r>
          </w:p>
        </w:tc>
        <w:tc>
          <w:tcPr>
            <w:tcW w:w="1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柏孜克里克千佛洞安防升级改造工程</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512</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296.09</w:t>
            </w:r>
          </w:p>
        </w:tc>
      </w:tr>
      <w:tr>
        <w:tblPrEx>
          <w:tblCellMar>
            <w:top w:w="0" w:type="dxa"/>
            <w:left w:w="0" w:type="dxa"/>
            <w:bottom w:w="0" w:type="dxa"/>
            <w:right w:w="0" w:type="dxa"/>
          </w:tblCellMar>
        </w:tblPrEx>
        <w:trPr>
          <w:trHeight w:val="72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鄯善县文化体育广播电视和旅游局</w:t>
            </w:r>
          </w:p>
        </w:tc>
        <w:tc>
          <w:tcPr>
            <w:tcW w:w="3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4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省级及省级以下文物保护单位保护</w:t>
            </w: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文物本体维修保护</w:t>
            </w:r>
          </w:p>
        </w:tc>
        <w:tc>
          <w:tcPr>
            <w:tcW w:w="1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鄯善县东大寺修缮及其他保护性设施工程</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39.2</w:t>
            </w:r>
          </w:p>
        </w:tc>
      </w:tr>
      <w:tr>
        <w:tblPrEx>
          <w:tblCellMar>
            <w:top w:w="0" w:type="dxa"/>
            <w:left w:w="0" w:type="dxa"/>
            <w:bottom w:w="0" w:type="dxa"/>
            <w:right w:w="0" w:type="dxa"/>
          </w:tblCellMar>
        </w:tblPrEx>
        <w:trPr>
          <w:trHeight w:val="99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3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伊犁州</w:t>
            </w: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昭苏县博物馆</w:t>
            </w:r>
          </w:p>
        </w:tc>
        <w:tc>
          <w:tcPr>
            <w:tcW w:w="3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4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可移动文物保护</w:t>
            </w: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预防性保护</w:t>
            </w:r>
          </w:p>
        </w:tc>
        <w:tc>
          <w:tcPr>
            <w:tcW w:w="1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昭苏县博物馆可移动文物预防性保护</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256</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174.65</w:t>
            </w:r>
          </w:p>
        </w:tc>
      </w:tr>
      <w:tr>
        <w:tblPrEx>
          <w:tblCellMar>
            <w:top w:w="0" w:type="dxa"/>
            <w:left w:w="0" w:type="dxa"/>
            <w:bottom w:w="0" w:type="dxa"/>
            <w:right w:w="0" w:type="dxa"/>
          </w:tblCellMar>
        </w:tblPrEx>
        <w:trPr>
          <w:trHeight w:val="48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昭苏县博物馆</w:t>
            </w:r>
          </w:p>
        </w:tc>
        <w:tc>
          <w:tcPr>
            <w:tcW w:w="3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4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可移动文物保护</w:t>
            </w: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数字化保护</w:t>
            </w:r>
          </w:p>
        </w:tc>
        <w:tc>
          <w:tcPr>
            <w:tcW w:w="1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昭苏博物馆文物数字化保护利用项目</w:t>
            </w:r>
          </w:p>
        </w:tc>
        <w:tc>
          <w:tcPr>
            <w:tcW w:w="63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242</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72.27</w:t>
            </w:r>
          </w:p>
        </w:tc>
      </w:tr>
      <w:tr>
        <w:tblPrEx>
          <w:tblCellMar>
            <w:top w:w="0" w:type="dxa"/>
            <w:left w:w="0" w:type="dxa"/>
            <w:bottom w:w="0" w:type="dxa"/>
            <w:right w:w="0" w:type="dxa"/>
          </w:tblCellMar>
        </w:tblPrEx>
        <w:trPr>
          <w:trHeight w:val="48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昌吉州</w:t>
            </w: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木垒县博物馆</w:t>
            </w:r>
          </w:p>
        </w:tc>
        <w:tc>
          <w:tcPr>
            <w:tcW w:w="3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4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可移动文物保护</w:t>
            </w: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预防性保护</w:t>
            </w:r>
          </w:p>
        </w:tc>
        <w:tc>
          <w:tcPr>
            <w:tcW w:w="1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木垒县博物馆馆藏文物预防性保护</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201.45</w:t>
            </w:r>
          </w:p>
        </w:tc>
      </w:tr>
      <w:tr>
        <w:tblPrEx>
          <w:tblCellMar>
            <w:top w:w="0" w:type="dxa"/>
            <w:left w:w="0" w:type="dxa"/>
            <w:bottom w:w="0" w:type="dxa"/>
            <w:right w:w="0" w:type="dxa"/>
          </w:tblCellMar>
        </w:tblPrEx>
        <w:trPr>
          <w:trHeight w:val="75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3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阿勒泰地区</w:t>
            </w: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阿勒泰地区博物馆</w:t>
            </w:r>
          </w:p>
        </w:tc>
        <w:tc>
          <w:tcPr>
            <w:tcW w:w="3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4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可移动文物保护</w:t>
            </w: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预防性保护</w:t>
            </w:r>
          </w:p>
        </w:tc>
        <w:tc>
          <w:tcPr>
            <w:tcW w:w="1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阿勒泰地区博物馆预防性保护项目</w:t>
            </w:r>
          </w:p>
        </w:tc>
        <w:tc>
          <w:tcPr>
            <w:tcW w:w="63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238</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163.17</w:t>
            </w:r>
          </w:p>
        </w:tc>
      </w:tr>
      <w:tr>
        <w:tblPrEx>
          <w:tblCellMar>
            <w:top w:w="0" w:type="dxa"/>
            <w:left w:w="0" w:type="dxa"/>
            <w:bottom w:w="0" w:type="dxa"/>
            <w:right w:w="0" w:type="dxa"/>
          </w:tblCellMar>
        </w:tblPrEx>
        <w:trPr>
          <w:trHeight w:val="9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布尔津县文化体育广播电视和旅游局</w:t>
            </w:r>
          </w:p>
        </w:tc>
        <w:tc>
          <w:tcPr>
            <w:tcW w:w="3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4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全国重点文物保护单位保护</w:t>
            </w: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文物本体维修保护</w:t>
            </w:r>
          </w:p>
        </w:tc>
        <w:tc>
          <w:tcPr>
            <w:tcW w:w="1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大喀纳斯景区墓葬群海流滩古墓群围栏防护和标识建设工程</w:t>
            </w:r>
          </w:p>
        </w:tc>
        <w:tc>
          <w:tcPr>
            <w:tcW w:w="63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462</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r>
      <w:tr>
        <w:tblPrEx>
          <w:tblCellMar>
            <w:top w:w="0" w:type="dxa"/>
            <w:left w:w="0" w:type="dxa"/>
            <w:bottom w:w="0" w:type="dxa"/>
            <w:right w:w="0" w:type="dxa"/>
          </w:tblCellMar>
        </w:tblPrEx>
        <w:trPr>
          <w:trHeight w:val="72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克拉玛依市</w:t>
            </w: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克拉玛依市文博院</w:t>
            </w:r>
          </w:p>
        </w:tc>
        <w:tc>
          <w:tcPr>
            <w:tcW w:w="3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4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可移动文物保护</w:t>
            </w: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文物技术保护（含文物本体修复）</w:t>
            </w:r>
          </w:p>
        </w:tc>
        <w:tc>
          <w:tcPr>
            <w:tcW w:w="1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克拉玛依市文博院藏纺织品文物保护修复方案</w:t>
            </w:r>
          </w:p>
        </w:tc>
        <w:tc>
          <w:tcPr>
            <w:tcW w:w="63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w:t>
            </w:r>
          </w:p>
        </w:tc>
      </w:tr>
      <w:tr>
        <w:tblPrEx>
          <w:tblCellMar>
            <w:top w:w="0" w:type="dxa"/>
            <w:left w:w="0" w:type="dxa"/>
            <w:bottom w:w="0" w:type="dxa"/>
            <w:right w:w="0" w:type="dxa"/>
          </w:tblCellMar>
        </w:tblPrEx>
        <w:trPr>
          <w:trHeight w:val="72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巴州</w:t>
            </w: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且末县文化体育广播电视和旅游局</w:t>
            </w:r>
          </w:p>
        </w:tc>
        <w:tc>
          <w:tcPr>
            <w:tcW w:w="3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4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全国重点文物保护单位保护</w:t>
            </w: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陈列展示</w:t>
            </w:r>
          </w:p>
        </w:tc>
        <w:tc>
          <w:tcPr>
            <w:tcW w:w="1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扎滚鲁克古墓群一号墓地与M24保护展示项目</w:t>
            </w:r>
          </w:p>
        </w:tc>
        <w:tc>
          <w:tcPr>
            <w:tcW w:w="63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507</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128.66</w:t>
            </w:r>
          </w:p>
        </w:tc>
      </w:tr>
      <w:tr>
        <w:tblPrEx>
          <w:tblCellMar>
            <w:top w:w="0" w:type="dxa"/>
            <w:left w:w="0" w:type="dxa"/>
            <w:bottom w:w="0" w:type="dxa"/>
            <w:right w:w="0" w:type="dxa"/>
          </w:tblCellMar>
        </w:tblPrEx>
        <w:trPr>
          <w:trHeight w:val="123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3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哈密市</w:t>
            </w: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巴里坤哈萨克自治县文化体育广播电视和旅游局</w:t>
            </w:r>
          </w:p>
        </w:tc>
        <w:tc>
          <w:tcPr>
            <w:tcW w:w="3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4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全国重点文物保护单位保护</w:t>
            </w: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文物本体维修保护</w:t>
            </w:r>
          </w:p>
        </w:tc>
        <w:tc>
          <w:tcPr>
            <w:tcW w:w="1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石人子沟遗址群保护设施建设工程</w:t>
            </w:r>
          </w:p>
        </w:tc>
        <w:tc>
          <w:tcPr>
            <w:tcW w:w="63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559</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146</w:t>
            </w:r>
          </w:p>
        </w:tc>
      </w:tr>
      <w:tr>
        <w:tblPrEx>
          <w:tblCellMar>
            <w:top w:w="0" w:type="dxa"/>
            <w:left w:w="0" w:type="dxa"/>
            <w:bottom w:w="0" w:type="dxa"/>
            <w:right w:w="0" w:type="dxa"/>
          </w:tblCellMar>
        </w:tblPrEx>
        <w:trPr>
          <w:trHeight w:val="72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哈密市文化体育广播电视和旅游局</w:t>
            </w:r>
          </w:p>
        </w:tc>
        <w:tc>
          <w:tcPr>
            <w:tcW w:w="3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4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全国重点文物保护单位保护</w:t>
            </w: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文物本体维修保护</w:t>
            </w:r>
          </w:p>
        </w:tc>
        <w:tc>
          <w:tcPr>
            <w:tcW w:w="1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拉甫却克古城遗址西城墙保护修缮工程</w:t>
            </w:r>
          </w:p>
        </w:tc>
        <w:tc>
          <w:tcPr>
            <w:tcW w:w="63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340</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242.04</w:t>
            </w:r>
          </w:p>
        </w:tc>
      </w:tr>
      <w:tr>
        <w:tblPrEx>
          <w:tblCellMar>
            <w:top w:w="0" w:type="dxa"/>
            <w:left w:w="0" w:type="dxa"/>
            <w:bottom w:w="0" w:type="dxa"/>
            <w:right w:w="0" w:type="dxa"/>
          </w:tblCellMar>
        </w:tblPrEx>
        <w:trPr>
          <w:trHeight w:val="48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喀什地区</w:t>
            </w: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喀什地区博物馆</w:t>
            </w:r>
          </w:p>
        </w:tc>
        <w:tc>
          <w:tcPr>
            <w:tcW w:w="3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4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可移动文物保护</w:t>
            </w: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预防性保护</w:t>
            </w:r>
          </w:p>
        </w:tc>
        <w:tc>
          <w:tcPr>
            <w:tcW w:w="1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喀什地区博物馆馆藏文物预防性保护项目</w:t>
            </w:r>
          </w:p>
        </w:tc>
        <w:tc>
          <w:tcPr>
            <w:tcW w:w="63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166</w:t>
            </w:r>
          </w:p>
        </w:tc>
      </w:tr>
      <w:tr>
        <w:tblPrEx>
          <w:tblCellMar>
            <w:top w:w="0" w:type="dxa"/>
            <w:left w:w="0" w:type="dxa"/>
            <w:bottom w:w="0" w:type="dxa"/>
            <w:right w:w="0" w:type="dxa"/>
          </w:tblCellMar>
        </w:tblPrEx>
        <w:trPr>
          <w:trHeight w:val="9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和田地区</w:t>
            </w: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和田地区文化体育广播电视和旅游局</w:t>
            </w:r>
          </w:p>
        </w:tc>
        <w:tc>
          <w:tcPr>
            <w:tcW w:w="3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4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全国重点文物保护单位保护</w:t>
            </w: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文物本体维修保护</w:t>
            </w:r>
          </w:p>
        </w:tc>
        <w:tc>
          <w:tcPr>
            <w:tcW w:w="1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赛图拉哨卡遗址保护性设施建设工程</w:t>
            </w:r>
          </w:p>
        </w:tc>
        <w:tc>
          <w:tcPr>
            <w:tcW w:w="63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185.75</w:t>
            </w:r>
          </w:p>
        </w:tc>
      </w:tr>
      <w:tr>
        <w:tblPrEx>
          <w:tblCellMar>
            <w:top w:w="0" w:type="dxa"/>
            <w:left w:w="0" w:type="dxa"/>
            <w:bottom w:w="0" w:type="dxa"/>
            <w:right w:w="0" w:type="dxa"/>
          </w:tblCellMar>
        </w:tblPrEx>
        <w:trPr>
          <w:trHeight w:val="75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3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阿克苏地区</w:t>
            </w: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库车市文化体育广播电视和旅游局</w:t>
            </w:r>
          </w:p>
        </w:tc>
        <w:tc>
          <w:tcPr>
            <w:tcW w:w="3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w:t>
            </w:r>
          </w:p>
        </w:tc>
        <w:tc>
          <w:tcPr>
            <w:tcW w:w="4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全国重点文物保护单位保护</w:t>
            </w: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文物本体维修保护</w:t>
            </w:r>
          </w:p>
        </w:tc>
        <w:tc>
          <w:tcPr>
            <w:tcW w:w="1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库车友谊路墓群保护展示工程</w:t>
            </w:r>
          </w:p>
        </w:tc>
        <w:tc>
          <w:tcPr>
            <w:tcW w:w="63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5110</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3299.04</w:t>
            </w:r>
          </w:p>
        </w:tc>
      </w:tr>
      <w:tr>
        <w:tblPrEx>
          <w:tblCellMar>
            <w:top w:w="0" w:type="dxa"/>
            <w:left w:w="0" w:type="dxa"/>
            <w:bottom w:w="0" w:type="dxa"/>
            <w:right w:w="0" w:type="dxa"/>
          </w:tblCellMar>
        </w:tblPrEx>
        <w:trPr>
          <w:trHeight w:val="72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柯坪县文化体育广播电视和旅游局</w:t>
            </w:r>
          </w:p>
        </w:tc>
        <w:tc>
          <w:tcPr>
            <w:tcW w:w="3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4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全国重点文物保护单位保护</w:t>
            </w: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文物本体维修保护</w:t>
            </w:r>
          </w:p>
        </w:tc>
        <w:tc>
          <w:tcPr>
            <w:tcW w:w="1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阔纳齐兰遗址抢险加固保护工程</w:t>
            </w:r>
          </w:p>
        </w:tc>
        <w:tc>
          <w:tcPr>
            <w:tcW w:w="63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372</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234</w:t>
            </w:r>
          </w:p>
        </w:tc>
      </w:tr>
      <w:tr>
        <w:tblPrEx>
          <w:tblCellMar>
            <w:top w:w="0" w:type="dxa"/>
            <w:left w:w="0" w:type="dxa"/>
            <w:bottom w:w="0" w:type="dxa"/>
            <w:right w:w="0" w:type="dxa"/>
          </w:tblCellMar>
        </w:tblPrEx>
        <w:trPr>
          <w:trHeight w:val="9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库车市文化体育广播电视和旅游局</w:t>
            </w:r>
          </w:p>
        </w:tc>
        <w:tc>
          <w:tcPr>
            <w:tcW w:w="3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4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省级及省级以下文物保护单位保护</w:t>
            </w: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革命文物保护利用片区整体陈列展示</w:t>
            </w:r>
          </w:p>
        </w:tc>
        <w:tc>
          <w:tcPr>
            <w:tcW w:w="1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库车市林基路烈士纪念馆保护展示工程</w:t>
            </w:r>
          </w:p>
        </w:tc>
        <w:tc>
          <w:tcPr>
            <w:tcW w:w="63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548</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337</w:t>
            </w:r>
          </w:p>
        </w:tc>
      </w:tr>
      <w:tr>
        <w:tblPrEx>
          <w:tblCellMar>
            <w:top w:w="0" w:type="dxa"/>
            <w:left w:w="0" w:type="dxa"/>
            <w:bottom w:w="0" w:type="dxa"/>
            <w:right w:w="0" w:type="dxa"/>
          </w:tblCellMar>
        </w:tblPrEx>
        <w:trPr>
          <w:trHeight w:val="315" w:hRule="atLeast"/>
        </w:trPr>
        <w:tc>
          <w:tcPr>
            <w:tcW w:w="2631"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10355</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5851.12</w:t>
            </w:r>
          </w:p>
        </w:tc>
      </w:tr>
    </w:tbl>
    <w:p>
      <w:pPr>
        <w:spacing w:line="560" w:lineRule="exact"/>
        <w:ind w:firstLine="642"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（二）项目资金管理情况分析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自治区财政厅《关于提前下达2022年国家文物保护资金预算的通知》（新财教〔2021〕234号），2022年5月，自治区财政厅《关于下达2022年国家文物保护资金（第二批）预算的通知》（新财教〔2022〕54号），资金全部安排到项目实施单位。在项目资金拨付和使用过程中，为确保项目资金的安全性，提高项目资金使用效率，严格遵循专项资金的拨付程序，认真审核项目实施各阶段的相关材料和手续，根据项目实施进展情况拨付资金。总体来看，本项目资金的整体管理水平严谨细致，做到了专款专用、及时拨付、规范支付，规范专项资金的使用和监督管理。确保项目在管理可控范围内顺利实施。对项目资金阶段性使用和绩效追踪，起到了一定作用，既保障项目资金需求，又确保项目顺利实施完成，达到了预期的目的。</w:t>
      </w:r>
    </w:p>
    <w:p>
      <w:pPr>
        <w:keepNext w:val="0"/>
        <w:keepLines w:val="0"/>
        <w:pageBreakBefore w:val="0"/>
        <w:widowControl/>
        <w:kinsoku/>
        <w:wordWrap/>
        <w:overflowPunct/>
        <w:topLinePunct w:val="0"/>
        <w:autoSpaceDE/>
        <w:autoSpaceDN/>
        <w:bidi w:val="0"/>
        <w:adjustRightInd/>
        <w:snapToGrid/>
        <w:spacing w:line="560" w:lineRule="exact"/>
        <w:ind w:firstLine="642" w:firstLineChars="200"/>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1.资金分配科学性</w:t>
      </w:r>
    </w:p>
    <w:p>
      <w:pPr>
        <w:keepNext w:val="0"/>
        <w:keepLines w:val="0"/>
        <w:pageBreakBefore w:val="0"/>
        <w:tabs>
          <w:tab w:val="left" w:pos="621"/>
        </w:tabs>
        <w:kinsoku/>
        <w:wordWrap/>
        <w:overflowPunct/>
        <w:topLinePunct w:val="0"/>
        <w:autoSpaceDE/>
        <w:autoSpaceDN/>
        <w:bidi w:val="0"/>
        <w:adjustRightInd/>
        <w:snapToGrid/>
        <w:spacing w:line="560" w:lineRule="exact"/>
        <w:ind w:firstLine="640" w:firstLineChars="200"/>
        <w:jc w:val="left"/>
        <w:textAlignment w:val="auto"/>
        <w:outlineLvl w:val="9"/>
        <w:rPr>
          <w:rFonts w:hint="default"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根据《财政部关于下达2022年国家文物保护专项资金预算的通知》（财教〔2021〕232号）文件精神，下达我区2022年国家文物保护资金预算14534万元，按照申报金额，结合《财政部关于提前下达2022年国家文物保护资金预算的通知》（财教〔2021〕232号）；《财政部关于下达2022年国家文物保护资金预算的通知》（财教〔2022〕87号）下达资金情况，进行拨付安排，资金分配科学合理。</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2.资金下达及时性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i w:val="0"/>
          <w:iCs w:val="0"/>
          <w:color w:val="auto"/>
          <w:kern w:val="0"/>
          <w:sz w:val="32"/>
          <w:szCs w:val="32"/>
          <w:highlight w:val="none"/>
          <w:u w:val="none"/>
          <w:lang w:val="en-US" w:eastAsia="zh-CN" w:bidi="ar"/>
        </w:rPr>
      </w:pPr>
      <w:r>
        <w:rPr>
          <w:rFonts w:hint="eastAsia" w:ascii="仿宋_GB2312" w:hAnsi="仿宋_GB2312" w:eastAsia="仿宋_GB2312" w:cs="仿宋_GB2312"/>
          <w:color w:val="auto"/>
          <w:sz w:val="32"/>
          <w:szCs w:val="32"/>
          <w:highlight w:val="none"/>
          <w:lang w:val="en-US" w:eastAsia="zh-CN"/>
        </w:rPr>
        <w:t>2021年12月15日，《财政部关于提前下达2022年国家文物保护资金预算的通知》（财教〔2021〕232号）下达我区国家文物保护资金15248万元，2021年12月，自治区财政厅《关于提前下达2022年国家文物保护资金预算的通知》（新财教〔2021〕234号）下达各地州，</w:t>
      </w:r>
      <w:r>
        <w:rPr>
          <w:rFonts w:hint="eastAsia" w:ascii="仿宋_GB2312" w:hAnsi="仿宋_GB2312" w:eastAsia="仿宋_GB2312" w:cs="仿宋_GB2312"/>
          <w:i w:val="0"/>
          <w:iCs w:val="0"/>
          <w:color w:val="auto"/>
          <w:kern w:val="0"/>
          <w:sz w:val="32"/>
          <w:szCs w:val="32"/>
          <w:highlight w:val="none"/>
          <w:u w:val="none"/>
          <w:lang w:val="en-US" w:eastAsia="zh-CN" w:bidi="ar"/>
        </w:rPr>
        <w:t>资金分解下达及时。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2022年4月，《财政部关于下达2022年国家文物保护资金预算的通知》（财教〔2022〕87号）调减资金714万元，2022年5月，自治区财政厅《关于下达2022年国家文物保护资金（第二批）预算的通知》（新财教〔2022〕54号），将资金分解下达各地州，资金分解下达及时。</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3.资金拨付合规性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根据《财政部关于提前下达2022年国家文物保护资金预算的通知》（财教〔2021〕232号）；《财政部关于下达2022年国家文物保护资金预算的通知》（财教〔2022〕87号）文件，财政部下达我区2022年国家文物保护资金14534万元，资金全部用于文物保护项目的维修保护、文物安防、消防及防雷等支出，有效改善我区文物保护水平。文旅厅按时对各项目执行情况进行监督，对项目中存在的问题及时督促整改，资金拨付合规。</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4.资金使用规范性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财政部关于提前下达2022年国家文物保护资金预算的通知》（财教〔2021〕232号）、《财政部关于下达2022年国家文物保护资金预算的通知》（财教〔2022〕87号）文件，收入列1100247“文化旅游体育与传媒共同财政事权转移支付收入”，支出列207“文化旅游体育与传媒支出”。项目资金严格按照</w:t>
      </w:r>
      <w:r>
        <w:rPr>
          <w:rFonts w:hint="eastAsia" w:ascii="仿宋_GB2312" w:eastAsia="仿宋_GB2312"/>
          <w:color w:val="auto"/>
          <w:sz w:val="32"/>
          <w:szCs w:val="32"/>
          <w:highlight w:val="none"/>
        </w:rPr>
        <w:t>《国家文物保护专项资金管理办法》及《财政部国家文物局关于加强国家文物保护资金管理的意见》（财教〔2020〕244号）要求</w:t>
      </w:r>
      <w:r>
        <w:rPr>
          <w:rFonts w:hint="eastAsia" w:ascii="仿宋_GB2312" w:hAnsi="仿宋_GB2312" w:eastAsia="仿宋_GB2312" w:cs="仿宋_GB2312"/>
          <w:color w:val="auto"/>
          <w:sz w:val="32"/>
          <w:szCs w:val="32"/>
          <w:highlight w:val="none"/>
          <w:lang w:val="en-US" w:eastAsia="zh-CN"/>
        </w:rPr>
        <w:t>等文件要求执行，资金使用规范。在中央巡视、各级审计和财政监督中未发现问题。</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5.资金执行准确性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根据财政部下达的《财政部关于提前下达2022年国家文物保护资金预算的通知》（财教〔2021〕232号）、《财政部关于下达2022年国家文物保护资金预算的通知》（财教〔2022〕87号）文件要求，文旅厅按时对各项目执行情况进行监督，项目实施单位严格按照《国家文物保护专项资金管理办法》等文件执行资金，</w:t>
      </w:r>
      <w:r>
        <w:rPr>
          <w:rFonts w:hint="eastAsia" w:ascii="仿宋_GB2312" w:hAnsi="仿宋_GB2312" w:eastAsia="仿宋_GB2312" w:cs="仿宋_GB2312"/>
          <w:color w:val="auto"/>
          <w:sz w:val="32"/>
          <w:szCs w:val="32"/>
          <w:highlight w:val="none"/>
        </w:rPr>
        <w:t>确保各项支出资金符合政策规定的使用范围</w:t>
      </w:r>
      <w:r>
        <w:rPr>
          <w:rFonts w:hint="eastAsia" w:ascii="仿宋_GB2312" w:hAnsi="仿宋_GB2312" w:eastAsia="仿宋_GB2312" w:cs="仿宋_GB2312"/>
          <w:color w:val="auto"/>
          <w:sz w:val="32"/>
          <w:szCs w:val="32"/>
          <w:highlight w:val="none"/>
          <w:lang w:eastAsia="zh-CN"/>
        </w:rPr>
        <w:t>，预算资金不存在偏离较大的情况，</w:t>
      </w:r>
      <w:r>
        <w:rPr>
          <w:rFonts w:hint="eastAsia" w:ascii="仿宋_GB2312" w:hAnsi="仿宋_GB2312" w:eastAsia="仿宋_GB2312" w:cs="仿宋_GB2312"/>
          <w:color w:val="auto"/>
          <w:sz w:val="32"/>
          <w:szCs w:val="32"/>
          <w:highlight w:val="none"/>
          <w:lang w:val="en-US" w:eastAsia="zh-CN"/>
        </w:rPr>
        <w:t>资金执行准确。</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6.预算绩效管理情况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中共中央国务院关于全面实施预算绩效管理的意见》《财政部关于提前下达2022年国家文物保护资金预算的通知》（财教〔2021〕232号）、《财政部关于下达2022年国家文物保护资金预算的通知》（财教〔2022〕87号）等要求，严格执行有关财经制度，进一步加强预算绩效管理，在预算执行中做好绩效监控，预算执行完做好绩效评价，切实提高财政资金使用效益，确保资金安全规范使用，确保年度绩效目标如期实现。</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7.支出责任履行情况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对共同财政事权转移支付，按照财政事权和支出责任划分有关规定，足额安排资金履行本级支出责任，支出责任履行情况良好。</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）总体绩效目标完成情况分析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1.2022年度国家文物保护资金安排可移动文物保护项目及革命文物保护项目共10项，均正在实施中。所有项目严格根据文物保护相关规定，按照计划逐步开展，有序推进。项目的实施有效推进了文物保护利用，充分发挥了文物资源“证史、资政、育人”的作用，是落实文化润疆工程的重要举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2.2022年度国家文物保护资金安排文物保护单位本体维修及陈列展示保护项目8项，已完工4项，正在实施项目2项，未开工项目2项；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考古项目20项，已完成18项，实施中2项（鄯善县吐峪沟石窟遗址考古发掘、吐鲁番市高昌区西旁景教遗址考古发掘）</w:t>
      </w:r>
      <w:r>
        <w:rPr>
          <w:rFonts w:hint="eastAsia" w:ascii="仿宋_GB2312" w:hAnsi="仿宋_GB2312" w:eastAsia="仿宋_GB2312" w:cs="仿宋_GB2312"/>
          <w:sz w:val="32"/>
          <w:szCs w:val="32"/>
          <w:lang w:val="en-US" w:eastAsia="zh-CN"/>
        </w:rPr>
        <w:t>所有项目严格根据文物保护相关规定，按照计划逐步开展，有序推进。未开工项目受2022年全疆乌鲁木齐、伊犁、吐鲁番等地疫情限制，无法按期开工。2023年将加快统筹协调工作，尽快开展相关项目。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_GB2312" w:hAnsi="方正仿宋_GB2312" w:eastAsia="方正仿宋_GB2312" w:cs="方正仿宋_GB2312"/>
          <w:sz w:val="32"/>
          <w:szCs w:val="32"/>
          <w:lang w:val="en-US" w:eastAsia="zh-CN"/>
        </w:rPr>
      </w:pPr>
      <w:r>
        <w:rPr>
          <w:rFonts w:hint="eastAsia" w:ascii="仿宋_GB2312" w:hAnsi="仿宋_GB2312" w:eastAsia="仿宋_GB2312" w:cs="仿宋_GB2312"/>
          <w:sz w:val="32"/>
          <w:szCs w:val="32"/>
          <w:lang w:val="en-US" w:eastAsia="zh-CN"/>
        </w:rPr>
        <w:t>3.2022年度国家文物保护资金安排文物保护单位安防保护项</w:t>
      </w:r>
      <w:r>
        <w:rPr>
          <w:rFonts w:hint="eastAsia" w:ascii="仿宋_GB2312" w:hAnsi="仿宋_GB2312" w:eastAsia="仿宋_GB2312" w:cs="仿宋_GB2312"/>
          <w:bCs/>
          <w:color w:val="000000"/>
          <w:sz w:val="32"/>
          <w:szCs w:val="32"/>
          <w:lang w:val="en-US" w:eastAsia="zh-CN"/>
        </w:rPr>
        <w:t>目4项，正在实施项目4项；安防工程项目柏孜克里克千佛洞安防升级改造工程项目已完成、现已进入调试，验收阶段。克孜尔千佛洞安防升级改造工程项目已完成80%的工程量，已按工作计划完成阶段性工作。乌鲁木齐文庙安防工程项目、毛泽民办公室及宿舍旧址安防工程等2项安防工程项目受疫情影响，招标工作一直延期至解封后的完成，目前已开工实施。</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sz w:val="32"/>
          <w:szCs w:val="32"/>
        </w:rPr>
        <w:t>）绩效指标完成情况分析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color w:val="000000"/>
          <w:sz w:val="32"/>
          <w:szCs w:val="32"/>
          <w:lang w:val="en-US" w:eastAsia="zh-CN"/>
        </w:rPr>
        <w:t>a.财政部随文下达全国重点文物保护单位文物保护项目（重点项目）指</w:t>
      </w:r>
      <w:r>
        <w:rPr>
          <w:rFonts w:hint="eastAsia" w:ascii="仿宋_GB2312" w:hAnsi="仿宋_GB2312" w:eastAsia="仿宋_GB2312" w:cs="仿宋_GB2312"/>
          <w:sz w:val="32"/>
          <w:szCs w:val="32"/>
          <w:lang w:val="en-US" w:eastAsia="zh-CN"/>
        </w:rPr>
        <w:t>标，指标值为2，我区实际完成0，完成率0%、偏差率100%。偏差原因是：库车友谊路墓群保护展示工程项目预算5110万元，已完成投资3299.04万元。该项目为国家文物局重点项目，因配套实施配合文物保护工程的考古工作时间较长，故而延长项目实施时间。新疆革命文物保护利用片区工作规划编制项目预算100万元，自治区文化和旅游厅进行政府采购程序，确定由湖北省古建筑保护中心为成交供应商，成交价格为99万元，并于2022年7月签订合同书。根据合同约定，于合同签订一个月内，向湖北省古建筑保护中心支付了第一笔费用（合同总金额的百分之五十，即49.5万元），湖北省古建筑保护中心开始进行规划编制工作。2022年8月-12月，因疫情原因，无法组织专家对规划初稿进行评审，也无法支付剩余费用。我厅拟于近期组织专家评审，形成送审稿报送国家文物局进行审批，并按合同约定，向湖北省古建筑保护中心支付剩余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b.财政部随文下达当年确认列入支持范围的国保单位保护利用规划实现率指标，指标值为≥98%，我区实际完成100%，完成率102.04%，偏差率为2.04%。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c.财政部随文下达省级及省级以下文物保护单位保护项目预算占一般项目补助的比重指标，指标值为≤15%，我区实际完成4.25%，完成率100%，偏差率为0%。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d.财政部随文下达数字化保护支出预算占一般项目补助的比重指标，指标值为≤10%，我区实际完成2.39%，完成率100%，偏差率为0%。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e.财政部随文下达考古项目（重点项目）数量指标，指标值为20，我区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实际完成18，完成率90%、偏差率10%。偏差原因是：鄯善县吐峪沟石窟遗址考古发掘、吐鲁番市高昌区西旁景教遗址考古发掘因受到疫情影响，未能按时开工建设。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（2）质量指标。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a.财政部随文下达当年确认列入支持范围的国保单位“四有”工作实现率指标，指标值为≥98%，我区实际完成100%，完成率100%，偏差率为0%。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sz w:val="32"/>
          <w:szCs w:val="32"/>
          <w:lang w:val="en-US" w:eastAsia="zh-CN"/>
        </w:rPr>
        <w:t>b.财政部随文下达项目验收合格率指标，指标值为≥98%。我区实际完成64%，完成率65.31%，偏差率为34.69%。偏差原因一是根据国家文物局《文物保护工程管理办法》《全国重点文物保护单位文物保护工程竣工验收管理暂行办法》规定，全国重点文物保护单位文物保护工程竣工验收须于项目完工一年后方可进行，因此项目验收合格率较低。二是受全疆多地近半年疫情影响，8个文物本体维修保护项目目前已完工4项，实施中2项，2项未正常开工；陈列展示1个项目，正在实施中，本年度无法竣工验收。三是可移动文物保护项目需在前期开展全面科学的保护、修复、信息采集措施论</w:t>
      </w:r>
      <w:r>
        <w:rPr>
          <w:rFonts w:hint="eastAsia" w:ascii="仿宋_GB2312" w:hAnsi="仿宋_GB2312" w:eastAsia="仿宋_GB2312" w:cs="仿宋_GB2312"/>
          <w:sz w:val="32"/>
          <w:szCs w:val="32"/>
        </w:rPr>
        <w:t>证及实验并获得良好效果后，方能进入具体实施阶段，项目周期长，</w:t>
      </w:r>
      <w:r>
        <w:rPr>
          <w:rFonts w:hint="eastAsia" w:ascii="仿宋_GB2312" w:hAnsi="仿宋_GB2312" w:eastAsia="仿宋_GB2312" w:cs="仿宋_GB2312"/>
          <w:sz w:val="32"/>
          <w:szCs w:val="32"/>
          <w:lang w:val="en-US" w:eastAsia="zh-CN"/>
        </w:rPr>
        <w:t>同时</w:t>
      </w:r>
      <w:r>
        <w:rPr>
          <w:rFonts w:hint="eastAsia" w:ascii="仿宋_GB2312" w:hAnsi="仿宋_GB2312" w:eastAsia="仿宋_GB2312" w:cs="仿宋_GB2312"/>
          <w:bCs/>
          <w:color w:val="000000"/>
          <w:sz w:val="32"/>
          <w:szCs w:val="32"/>
          <w:lang w:val="en-US" w:eastAsia="zh-CN"/>
        </w:rPr>
        <w:t>受疆内外疫情影响，部分项目材料无法入疆，导致10个项目验收</w:t>
      </w:r>
      <w:r>
        <w:rPr>
          <w:rFonts w:hint="eastAsia" w:ascii="仿宋_GB2312" w:hAnsi="仿宋_GB2312" w:eastAsia="仿宋_GB2312" w:cs="仿宋_GB2312"/>
          <w:sz w:val="32"/>
          <w:szCs w:val="32"/>
        </w:rPr>
        <w:t>工作完成率及资金使用率较低</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c.财政部随文下达安全事故发生率指标，指标值为≤0.5‰，我区实际完成0‰，完成率100%，偏差率为0%。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d.财政部随文下达国保单位的重大险情排除率指标，指标值为≥90%，我区实际完成100%，完成率111.11%，偏差率为11.11%。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e.财政部随文下达文物损毁、违规修复发生率指标，指标值为≤0.5‰，我区实际完成0‰，完成率100%，偏差率为0%。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（3）时效指标。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财政部下达的绩效目标未设定时效指标。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（4）成本指标。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财政部下达的绩效目标未设定成本指标。</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仿宋_GB2312" w:eastAsia="仿宋_GB2312"/>
          <w:sz w:val="32"/>
          <w:szCs w:val="32"/>
        </w:rPr>
      </w:pPr>
      <w:r>
        <w:rPr>
          <w:rFonts w:hint="eastAsia" w:ascii="仿宋_GB2312" w:eastAsia="仿宋_GB2312"/>
          <w:b/>
          <w:sz w:val="32"/>
          <w:szCs w:val="32"/>
        </w:rPr>
        <w:t>2.效益指标完成情况分析。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（1）经济效益。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财政部下达的绩效目标未设定经济效益指标。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（2）社会效益。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新疆随文下达提升国家文物保护水平与全民文物保护意识指标，指标值为比上一年度提升，我区实际完成有效提升，完成率100%，偏差率为0%。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（3）生态效益。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财政部下达的</w:t>
      </w:r>
      <w:r>
        <w:rPr>
          <w:rFonts w:hint="eastAsia" w:ascii="仿宋_GB2312" w:hAnsi="仿宋_GB2312" w:eastAsia="仿宋_GB2312" w:cs="仿宋_GB2312"/>
          <w:sz w:val="32"/>
          <w:szCs w:val="32"/>
          <w:lang w:val="en-US" w:eastAsia="zh-CN"/>
        </w:rPr>
        <w:t>绩效</w:t>
      </w:r>
      <w:r>
        <w:rPr>
          <w:rFonts w:hint="eastAsia" w:ascii="仿宋_GB2312" w:hAnsi="仿宋_GB2312" w:eastAsia="仿宋_GB2312" w:cs="仿宋_GB2312"/>
          <w:bCs/>
          <w:color w:val="000000"/>
          <w:sz w:val="32"/>
          <w:szCs w:val="32"/>
          <w:lang w:val="en-US" w:eastAsia="zh-CN"/>
        </w:rPr>
        <w:t>目标未设定生态效益指标。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（4）可持续影响。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财政部随文下达对中华优秀传统文化传承影响指标，指标值为长期，我区实际完成长期，完成率100%，偏差率为0%。</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3.满意度指标完成情况分析。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a.财政部随文下达博物馆参观人员满意度指标，指标值为≧90%，我区实际完成90%，完成率100%，偏差率0%。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b.财政部随文下达保护单位对文物保护满意度指标，指标值为≥90%，我区实际完成≥90%，完成率100%，偏差率为0%。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c.财政部随文下达社会公众对重点文物保护满意度指标，指标值为≥90%，我区实际完成90%，完成率100%，偏差率为0%。</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三、偏离绩效目标的原因和下一步改进措施</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（一）偏离的绩效目标</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val="0"/>
          <w:color w:val="000000"/>
          <w:sz w:val="32"/>
          <w:szCs w:val="32"/>
          <w:lang w:val="en-US" w:eastAsia="zh-CN"/>
        </w:rPr>
      </w:pPr>
      <w:r>
        <w:rPr>
          <w:rFonts w:hint="eastAsia" w:ascii="仿宋_GB2312" w:hAnsi="仿宋_GB2312" w:eastAsia="仿宋_GB2312" w:cs="仿宋_GB2312"/>
          <w:b/>
          <w:bCs w:val="0"/>
          <w:color w:val="000000"/>
          <w:sz w:val="32"/>
          <w:szCs w:val="32"/>
          <w:lang w:val="en-US" w:eastAsia="zh-CN"/>
        </w:rPr>
        <w:t>（1）未完成的数量指标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全国重点文物保护单位文物保护项目（重点项目）指标，未完成原因为库车友谊路墓群保护展示工程项目预算5110万元，已完成投资3299.04万元。该项目为国家文物局重点项目，配套实施配合文物保护工程的考古工作，因考古工作时间较长，故而延长项目实施时间。</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val="0"/>
          <w:color w:val="000000"/>
          <w:sz w:val="32"/>
          <w:szCs w:val="32"/>
          <w:lang w:val="en-US" w:eastAsia="zh-CN"/>
        </w:rPr>
      </w:pPr>
      <w:r>
        <w:rPr>
          <w:rFonts w:hint="eastAsia" w:ascii="仿宋_GB2312" w:hAnsi="仿宋_GB2312" w:eastAsia="仿宋_GB2312" w:cs="仿宋_GB2312"/>
          <w:b/>
          <w:bCs w:val="0"/>
          <w:color w:val="000000"/>
          <w:sz w:val="32"/>
          <w:szCs w:val="32"/>
          <w:lang w:val="en-US" w:eastAsia="zh-CN"/>
        </w:rPr>
        <w:t>（2）未完成的质量指标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项目验收合格率指标，未完成原因一是根据国家文物局《文物保护工程管理办法》《全国重点文物保护单位文物保护工程竣工验收管理暂行办法》规定，全国重点文物保护单位文物保护工程竣工验收须于项目完工一年后方可进行。二是受全疆多地近半年疫情影响，8个文物本体维修保护项目目前已完工4项，实施中2项，2项未正常开工；陈列展示1个项目，正在实施中，本年度无法竣工验收。三是可移动文物保护项目受疆内外疫情影响，部分项目材料无法入疆，导致8个项目还未完工验收。四是乌鲁木齐文庙安防工程项目、毛泽民办公室及宿舍旧址安防工程等2项安防工程项目受疫情影响，招标工作一直延期至解封后的2022年12月25日才完成。所有项目将严格按照国家文物局关于文物保护工程管理相关规定，有序开展，并按期验收。未开工项目预计于2023年4月陆续开工建设。</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（二）下一步改进措施</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1.项目实施过程中存在不足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1）个别地方主体责任落实不到位。一是地县两级文物保护力量薄弱。“小马拉大车”现象突出，无法履行应有的监管作用，文物保护单位日常保养不足。原有文物局编制被统筹使用，偏远地县文物保护工作为非文物保护工作人员“兼职”。二是部分县市尚未建立保护文化遗产的有效协调机制，遗产保护工作受到制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（2）个别地州文物保护工程管理不规范。文物保护项目进度缓慢，监管力度不足，缺少工程进度台账、工程档案不齐全、审批流程不规范。</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2.下一步工作实施改进措施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（1）加强顶层设计，健全内控制度。</w:t>
      </w:r>
      <w:r>
        <w:rPr>
          <w:rFonts w:hint="eastAsia" w:ascii="仿宋_GB2312" w:hAnsi="仿宋_GB2312" w:eastAsia="仿宋_GB2312" w:cs="仿宋_GB2312"/>
          <w:bCs/>
          <w:color w:val="000000"/>
          <w:sz w:val="32"/>
          <w:szCs w:val="32"/>
          <w:lang w:val="zh-CN" w:eastAsia="zh-CN"/>
        </w:rPr>
        <w:t>根据国务院办公厅《“十四五”文物保护和科技创新规划》和国家文物局《“十四五”对口支援新疆文物工作专项规划》，制定并公布《新疆维吾尔自治区“十四五”文物保护和科技创新规划》。</w:t>
      </w:r>
      <w:r>
        <w:rPr>
          <w:rFonts w:hint="eastAsia" w:ascii="仿宋_GB2312" w:hAnsi="仿宋_GB2312" w:eastAsia="仿宋_GB2312" w:cs="仿宋_GB2312"/>
          <w:bCs/>
          <w:color w:val="000000"/>
          <w:sz w:val="32"/>
          <w:szCs w:val="32"/>
          <w:lang w:val="en-US" w:eastAsia="zh-CN"/>
        </w:rPr>
        <w:t>积极推动新疆历史文化遗址保护利用与《“十四五”文物保护与科技创新规划》《大遗址“十四五”专项规划》、文化润疆工程、城镇总体规划、生态环境保护专项规划等衔接。根据国家文物保护工程及资金相关法律法规和行业标准要求，继续推进完善新疆文物保护工程管理内控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2）强化文物保护工程监管力度。根据《国家文物局关于公布〈全国重点文物保护单位文物保护工程进度监督暂行规定〉的决定》要求，推进落实文物保护工程开工报告制度、工程进度台账制度。严格按照国家文物局《文物保护工程管理》《全国重点文物保护单位文物保护工程检查管理办法（试行）》《全国重点文物保护单位文物保护工程竣工验收管理暂行办法》要求，组织第三方专业机构开展项目竣工验收和检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宋体"/>
          <w:b/>
          <w:bCs/>
          <w:sz w:val="32"/>
          <w:szCs w:val="32"/>
        </w:rPr>
      </w:pPr>
      <w:r>
        <w:rPr>
          <w:rFonts w:hint="eastAsia" w:ascii="黑体" w:hAnsi="黑体" w:eastAsia="黑体" w:cs="黑体"/>
          <w:b w:val="0"/>
          <w:bCs w:val="0"/>
          <w:sz w:val="32"/>
          <w:szCs w:val="32"/>
        </w:rPr>
        <w:t>四、绩效自评结果及拟应用和公开情况</w:t>
      </w:r>
    </w:p>
    <w:p>
      <w:pPr>
        <w:spacing w:line="560" w:lineRule="exact"/>
        <w:ind w:firstLine="640" w:firstLineChars="200"/>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1.按照财政部《项目支出绩效评价管理办法》（财预〔2020〕10号）规定，单位自评标准是：预算执行10分、产出指标50分、效益指标30分、服务对象满意度指标10分。经自评，2022年度国家文物保护资金绩效自评价得分为91.08分，其中：预算执行5.87分、产出指标45.21分、效益指标30分、服务对象满意度指标10分，自评结果为“良”。</w:t>
      </w:r>
    </w:p>
    <w:p>
      <w:pPr>
        <w:spacing w:line="560" w:lineRule="exact"/>
        <w:ind w:firstLine="640" w:firstLineChars="200"/>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2、在绩效自评中，发现部分资金执行率不够、甚至部分项目未启动等问题，针对问题提出以下改进措施，一是在预算执行方面，资金下达后及时沟通，督促项目开展工作。在项目检查中，如发现项目在实施中存在执行率不足情况，及时督促加快资金执行；二是在项目管理方面，加强事前项目事中事后检查督查工作；三是在管理服务方面，做好地州文旅局的文物保护工程服务咨询工作；四是加强业务人员培训，强化文博队伍业务能力。</w:t>
      </w:r>
    </w:p>
    <w:p>
      <w:pPr>
        <w:spacing w:line="560" w:lineRule="exact"/>
        <w:ind w:firstLine="640" w:firstLineChars="200"/>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3、评价结果将在自治区文化和旅游厅门户网站及自治区财政厅网站上进行公示公开，广泛接受社会监督。</w:t>
      </w:r>
    </w:p>
    <w:p>
      <w:pPr>
        <w:spacing w:line="480" w:lineRule="auto"/>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五、其他需要说明的问题</w:t>
      </w:r>
    </w:p>
    <w:p>
      <w:pPr>
        <w:spacing w:line="560" w:lineRule="exact"/>
        <w:ind w:firstLine="640" w:firstLineChars="200"/>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中央巡视、各级审计和财政监督中未发现问题。</w:t>
      </w:r>
    </w:p>
    <w:p>
      <w:pPr>
        <w:spacing w:line="560" w:lineRule="exact"/>
        <w:ind w:firstLine="640" w:firstLineChars="200"/>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附：转移支付区域（项目）绩效目标自评表</w:t>
      </w:r>
    </w:p>
    <w:p>
      <w:pPr>
        <w:spacing w:line="560" w:lineRule="exact"/>
        <w:ind w:firstLine="640" w:firstLineChars="200"/>
        <w:rPr>
          <w:rFonts w:hint="eastAsia" w:ascii="方正仿宋_GB2312" w:hAnsi="方正仿宋_GB2312" w:eastAsia="方正仿宋_GB2312" w:cs="方正仿宋_GB2312"/>
          <w:bCs/>
          <w:color w:val="000000"/>
          <w:sz w:val="32"/>
          <w:szCs w:val="32"/>
          <w:lang w:val="en-US" w:eastAsia="zh-CN"/>
        </w:rPr>
      </w:pPr>
    </w:p>
    <w:p>
      <w:pPr>
        <w:spacing w:line="560" w:lineRule="exact"/>
        <w:ind w:firstLine="640" w:firstLineChars="200"/>
        <w:rPr>
          <w:rFonts w:hint="eastAsia" w:ascii="方正仿宋_GB2312" w:hAnsi="方正仿宋_GB2312" w:eastAsia="方正仿宋_GB2312" w:cs="方正仿宋_GB2312"/>
          <w:bCs/>
          <w:color w:val="000000"/>
          <w:sz w:val="32"/>
          <w:szCs w:val="32"/>
          <w:lang w:val="en-US" w:eastAsia="zh-CN"/>
        </w:rPr>
      </w:pPr>
    </w:p>
    <w:p>
      <w:pPr>
        <w:pStyle w:val="2"/>
        <w:rPr>
          <w:rFonts w:hint="eastAsia" w:ascii="方正仿宋_GB2312" w:hAnsi="方正仿宋_GB2312" w:eastAsia="方正仿宋_GB2312" w:cs="方正仿宋_GB2312"/>
          <w:bCs/>
          <w:color w:val="000000"/>
          <w:sz w:val="32"/>
          <w:szCs w:val="32"/>
          <w:lang w:val="en-US" w:eastAsia="zh-CN"/>
        </w:rPr>
      </w:pPr>
    </w:p>
    <w:p>
      <w:pPr>
        <w:rPr>
          <w:rFonts w:hint="eastAsia"/>
          <w:lang w:val="en-US" w:eastAsia="zh-CN"/>
        </w:rPr>
      </w:pPr>
      <w:bookmarkStart w:id="1" w:name="_GoBack"/>
      <w:bookmarkEnd w:id="1"/>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97"/>
        <w:gridCol w:w="972"/>
        <w:gridCol w:w="930"/>
        <w:gridCol w:w="870"/>
        <w:gridCol w:w="1187"/>
        <w:gridCol w:w="613"/>
        <w:gridCol w:w="195"/>
        <w:gridCol w:w="870"/>
        <w:gridCol w:w="61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00" w:type="pct"/>
            <w:gridSpan w:val="10"/>
            <w:vMerge w:val="restart"/>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4"/>
                <w:szCs w:val="24"/>
                <w:u w:val="none"/>
                <w:lang w:val="en-US" w:eastAsia="zh-CN" w:bidi="ar"/>
              </w:rPr>
              <w:t xml:space="preserve">2022年国家文物保护资金转移支付区域绩效目标自评表 </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 xml:space="preserve">  （2022年度）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000" w:type="pct"/>
            <w:gridSpan w:val="10"/>
            <w:vMerge w:val="continue"/>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pct"/>
            <w:gridSpan w:val="2"/>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转移支付（项目）名称</w:t>
            </w:r>
          </w:p>
        </w:tc>
        <w:tc>
          <w:tcPr>
            <w:tcW w:w="4079" w:type="pct"/>
            <w:gridSpan w:val="8"/>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国家文物保护资金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pct"/>
            <w:gridSpan w:val="2"/>
            <w:vMerge w:val="continue"/>
            <w:shd w:val="clear" w:color="auto" w:fill="auto"/>
            <w:vAlign w:val="center"/>
          </w:tcPr>
          <w:p>
            <w:pPr>
              <w:jc w:val="center"/>
              <w:rPr>
                <w:rFonts w:hint="eastAsia" w:ascii="宋体" w:hAnsi="宋体" w:eastAsia="宋体" w:cs="宋体"/>
                <w:i w:val="0"/>
                <w:iCs w:val="0"/>
                <w:color w:val="000000"/>
                <w:sz w:val="20"/>
                <w:szCs w:val="20"/>
                <w:u w:val="none"/>
              </w:rPr>
            </w:pPr>
          </w:p>
        </w:tc>
        <w:tc>
          <w:tcPr>
            <w:tcW w:w="4079" w:type="pct"/>
            <w:gridSpan w:val="8"/>
            <w:vMerge w:val="continue"/>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pct"/>
            <w:gridSpan w:val="2"/>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中央主管部门</w:t>
            </w:r>
          </w:p>
        </w:tc>
        <w:tc>
          <w:tcPr>
            <w:tcW w:w="4079" w:type="pct"/>
            <w:gridSpan w:val="8"/>
            <w:shd w:val="clear" w:color="auto" w:fill="auto"/>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国家文物局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20" w:type="pct"/>
            <w:gridSpan w:val="2"/>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地方主管部门</w:t>
            </w:r>
          </w:p>
        </w:tc>
        <w:tc>
          <w:tcPr>
            <w:tcW w:w="2112" w:type="pct"/>
            <w:gridSpan w:val="4"/>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85" w:type="pct"/>
            <w:gridSpan w:val="3"/>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资金使用单位</w:t>
            </w:r>
          </w:p>
        </w:tc>
        <w:tc>
          <w:tcPr>
            <w:tcW w:w="981" w:type="pct"/>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pct"/>
            <w:gridSpan w:val="2"/>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资金投入情况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1056" w:type="pct"/>
            <w:gridSpan w:val="2"/>
            <w:shd w:val="clear" w:color="auto" w:fill="auto"/>
            <w:noWrap/>
            <w:vAlign w:val="center"/>
          </w:tcPr>
          <w:p>
            <w:pPr>
              <w:rPr>
                <w:rFonts w:hint="eastAsia" w:ascii="宋体" w:hAnsi="宋体" w:eastAsia="宋体" w:cs="宋体"/>
                <w:i w:val="0"/>
                <w:iCs w:val="0"/>
                <w:color w:val="000000"/>
                <w:sz w:val="20"/>
                <w:szCs w:val="20"/>
                <w:u w:val="none"/>
              </w:rPr>
            </w:pPr>
          </w:p>
        </w:tc>
        <w:tc>
          <w:tcPr>
            <w:tcW w:w="1056" w:type="pct"/>
            <w:gridSpan w:val="2"/>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985" w:type="pct"/>
            <w:gridSpan w:val="3"/>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98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（B/A×100%）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pct"/>
            <w:gridSpan w:val="2"/>
            <w:vMerge w:val="continue"/>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pct"/>
            <w:gridSpan w:val="2"/>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056" w:type="pct"/>
            <w:gridSpan w:val="2"/>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14534</w:t>
            </w:r>
          </w:p>
        </w:tc>
        <w:tc>
          <w:tcPr>
            <w:tcW w:w="985" w:type="pct"/>
            <w:gridSpan w:val="3"/>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8535.44</w:t>
            </w:r>
          </w:p>
        </w:tc>
        <w:tc>
          <w:tcPr>
            <w:tcW w:w="981"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pct"/>
            <w:gridSpan w:val="2"/>
            <w:vMerge w:val="continue"/>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pct"/>
            <w:gridSpan w:val="2"/>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其中：中央财政资金</w:t>
            </w:r>
          </w:p>
        </w:tc>
        <w:tc>
          <w:tcPr>
            <w:tcW w:w="1056" w:type="pct"/>
            <w:gridSpan w:val="2"/>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14534</w:t>
            </w:r>
          </w:p>
        </w:tc>
        <w:tc>
          <w:tcPr>
            <w:tcW w:w="985" w:type="pct"/>
            <w:gridSpan w:val="3"/>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8535.44</w:t>
            </w:r>
          </w:p>
        </w:tc>
        <w:tc>
          <w:tcPr>
            <w:tcW w:w="981"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pct"/>
            <w:gridSpan w:val="2"/>
            <w:vMerge w:val="continue"/>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pct"/>
            <w:gridSpan w:val="2"/>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地方资金</w:t>
            </w:r>
          </w:p>
        </w:tc>
        <w:tc>
          <w:tcPr>
            <w:tcW w:w="1056" w:type="pct"/>
            <w:gridSpan w:val="2"/>
            <w:shd w:val="clear" w:color="auto" w:fill="auto"/>
            <w:noWrap/>
            <w:vAlign w:val="center"/>
          </w:tcPr>
          <w:p>
            <w:pPr>
              <w:rPr>
                <w:rFonts w:hint="eastAsia" w:ascii="宋体" w:hAnsi="宋体" w:eastAsia="宋体" w:cs="宋体"/>
                <w:i w:val="0"/>
                <w:iCs w:val="0"/>
                <w:color w:val="000000"/>
                <w:sz w:val="20"/>
                <w:szCs w:val="20"/>
                <w:u w:val="none"/>
              </w:rPr>
            </w:pPr>
          </w:p>
        </w:tc>
        <w:tc>
          <w:tcPr>
            <w:tcW w:w="985" w:type="pct"/>
            <w:gridSpan w:val="3"/>
            <w:shd w:val="clear" w:color="auto" w:fill="auto"/>
            <w:noWrap/>
            <w:vAlign w:val="center"/>
          </w:tcPr>
          <w:p>
            <w:pPr>
              <w:rPr>
                <w:rFonts w:hint="eastAsia" w:ascii="宋体" w:hAnsi="宋体" w:eastAsia="宋体" w:cs="宋体"/>
                <w:i w:val="0"/>
                <w:iCs w:val="0"/>
                <w:color w:val="000000"/>
                <w:sz w:val="20"/>
                <w:szCs w:val="20"/>
                <w:u w:val="none"/>
              </w:rPr>
            </w:pPr>
          </w:p>
        </w:tc>
        <w:tc>
          <w:tcPr>
            <w:tcW w:w="981" w:type="pct"/>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pct"/>
            <w:gridSpan w:val="2"/>
            <w:vMerge w:val="continue"/>
            <w:shd w:val="clear" w:color="auto" w:fill="auto"/>
            <w:vAlign w:val="center"/>
          </w:tcPr>
          <w:p>
            <w:pPr>
              <w:jc w:val="center"/>
              <w:rPr>
                <w:rFonts w:hint="eastAsia" w:ascii="宋体" w:hAnsi="宋体" w:eastAsia="宋体" w:cs="宋体"/>
                <w:i w:val="0"/>
                <w:iCs w:val="0"/>
                <w:color w:val="000000"/>
                <w:sz w:val="20"/>
                <w:szCs w:val="20"/>
                <w:u w:val="none"/>
              </w:rPr>
            </w:pPr>
          </w:p>
        </w:tc>
        <w:tc>
          <w:tcPr>
            <w:tcW w:w="1056" w:type="pct"/>
            <w:gridSpan w:val="2"/>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1056" w:type="pct"/>
            <w:gridSpan w:val="2"/>
            <w:shd w:val="clear" w:color="auto" w:fill="auto"/>
            <w:noWrap/>
            <w:vAlign w:val="center"/>
          </w:tcPr>
          <w:p>
            <w:pPr>
              <w:rPr>
                <w:rFonts w:hint="eastAsia" w:ascii="宋体" w:hAnsi="宋体" w:eastAsia="宋体" w:cs="宋体"/>
                <w:i w:val="0"/>
                <w:iCs w:val="0"/>
                <w:color w:val="000000"/>
                <w:sz w:val="20"/>
                <w:szCs w:val="20"/>
                <w:u w:val="none"/>
              </w:rPr>
            </w:pPr>
          </w:p>
        </w:tc>
        <w:tc>
          <w:tcPr>
            <w:tcW w:w="985" w:type="pct"/>
            <w:gridSpan w:val="3"/>
            <w:shd w:val="clear" w:color="auto" w:fill="auto"/>
            <w:noWrap/>
            <w:vAlign w:val="center"/>
          </w:tcPr>
          <w:p>
            <w:pPr>
              <w:rPr>
                <w:rFonts w:hint="eastAsia" w:ascii="宋体" w:hAnsi="宋体" w:eastAsia="宋体" w:cs="宋体"/>
                <w:i w:val="0"/>
                <w:iCs w:val="0"/>
                <w:color w:val="000000"/>
                <w:sz w:val="20"/>
                <w:szCs w:val="20"/>
                <w:u w:val="none"/>
              </w:rPr>
            </w:pPr>
          </w:p>
        </w:tc>
        <w:tc>
          <w:tcPr>
            <w:tcW w:w="981" w:type="pct"/>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pct"/>
            <w:gridSpan w:val="2"/>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资金管理情况</w:t>
            </w:r>
          </w:p>
        </w:tc>
        <w:tc>
          <w:tcPr>
            <w:tcW w:w="545" w:type="pct"/>
            <w:shd w:val="clear" w:color="auto" w:fill="auto"/>
            <w:noWrap/>
            <w:vAlign w:val="center"/>
          </w:tcPr>
          <w:p>
            <w:pPr>
              <w:rPr>
                <w:rFonts w:hint="eastAsia" w:ascii="宋体" w:hAnsi="宋体" w:eastAsia="宋体" w:cs="宋体"/>
                <w:i w:val="0"/>
                <w:iCs w:val="0"/>
                <w:color w:val="000000"/>
                <w:sz w:val="20"/>
                <w:szCs w:val="20"/>
                <w:u w:val="none"/>
              </w:rPr>
            </w:pPr>
          </w:p>
        </w:tc>
        <w:tc>
          <w:tcPr>
            <w:tcW w:w="2552" w:type="pct"/>
            <w:gridSpan w:val="6"/>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情况说明</w:t>
            </w:r>
          </w:p>
        </w:tc>
        <w:tc>
          <w:tcPr>
            <w:tcW w:w="981"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存在问题和改进措施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920" w:type="pct"/>
            <w:gridSpan w:val="2"/>
            <w:vMerge w:val="continue"/>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5" w:type="pct"/>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分配科学性</w:t>
            </w:r>
          </w:p>
        </w:tc>
        <w:tc>
          <w:tcPr>
            <w:tcW w:w="2552" w:type="pct"/>
            <w:gridSpan w:val="6"/>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部关于提前下达2022年国家文物保护资金预算的通知》（财教〔2021〕232号）；《财政部关于下达2022年国家文物保护资金预算的通知》（财教〔2022〕87号）文件明确项目资金明细，自治区文旅厅根据财政部下达的要求，对照资金分配情况分配项目资金。</w:t>
            </w:r>
          </w:p>
        </w:tc>
        <w:tc>
          <w:tcPr>
            <w:tcW w:w="981"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0" w:hRule="atLeast"/>
        </w:trPr>
        <w:tc>
          <w:tcPr>
            <w:tcW w:w="920" w:type="pct"/>
            <w:gridSpan w:val="2"/>
            <w:vMerge w:val="continue"/>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5" w:type="pct"/>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下达及时性</w:t>
            </w:r>
          </w:p>
        </w:tc>
        <w:tc>
          <w:tcPr>
            <w:tcW w:w="2552" w:type="pct"/>
            <w:gridSpan w:val="6"/>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10月，《财政部关于提前下达2022年国家文物保护资金预算的通知》（财教〔2021〕232号）；2022年4月，《财政部关于下达2022年国家文物保护资金预算的通知》（财教〔2022〕87号）下达2022年国家文物保护资金14534万元。2021年12月，自治区财政厅《关于提前下达2022年国家文物保护资金预算的通知》（新财教〔2021〕234号），2022年5月，自治区财政厅《关于下达2022年国家文物保护资金（第二批）预算的通知》（新财教〔2022〕54号），将资金分解下达各地州，资金分解下达及时。</w:t>
            </w:r>
          </w:p>
        </w:tc>
        <w:tc>
          <w:tcPr>
            <w:tcW w:w="981"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920" w:type="pct"/>
            <w:gridSpan w:val="2"/>
            <w:vMerge w:val="continue"/>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5" w:type="pct"/>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拨付合规性</w:t>
            </w:r>
          </w:p>
        </w:tc>
        <w:tc>
          <w:tcPr>
            <w:tcW w:w="2552" w:type="pct"/>
            <w:gridSpan w:val="6"/>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根据财政部下达的《财政部关于提前下达2022年国家文物保护资金预算的通知》（财教〔2021〕232号）；《财政部关于下达2022年国家文物保护资金预算的通知》（财教〔2022〕87号）文件要求，资金拨付合规。</w:t>
            </w:r>
          </w:p>
        </w:tc>
        <w:tc>
          <w:tcPr>
            <w:tcW w:w="981"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920" w:type="pct"/>
            <w:gridSpan w:val="2"/>
            <w:vMerge w:val="continue"/>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5" w:type="pct"/>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使用规范性</w:t>
            </w:r>
          </w:p>
        </w:tc>
        <w:tc>
          <w:tcPr>
            <w:tcW w:w="2552" w:type="pct"/>
            <w:gridSpan w:val="6"/>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照《财政部关于提前下达2022年国家文物保护资金预算的通知》（财教〔2021〕232号）、《财政部关于下达2022年国家文物保护资金预算的通知》（财教〔2022〕87号）文件，收入列1100247“文化旅游体育与传媒共同财政事权转移支付收入”,支出列207“文化旅游体育与传媒支出”，资金使用规范。在中央巡视、各级审计和财政监督中未发现问题。</w:t>
            </w:r>
          </w:p>
        </w:tc>
        <w:tc>
          <w:tcPr>
            <w:tcW w:w="981"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20" w:type="pct"/>
            <w:gridSpan w:val="2"/>
            <w:vMerge w:val="continue"/>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5" w:type="pct"/>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执行准确性</w:t>
            </w:r>
          </w:p>
        </w:tc>
        <w:tc>
          <w:tcPr>
            <w:tcW w:w="2552" w:type="pct"/>
            <w:gridSpan w:val="6"/>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按照财政部国家文物局关于印发《国家文物保护专项资金管理办法》财文【2018】178号等文件执行资金，资金执行准确。</w:t>
            </w:r>
          </w:p>
        </w:tc>
        <w:tc>
          <w:tcPr>
            <w:tcW w:w="981"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trPr>
        <w:tc>
          <w:tcPr>
            <w:tcW w:w="920" w:type="pct"/>
            <w:gridSpan w:val="2"/>
            <w:vMerge w:val="continue"/>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5" w:type="pct"/>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预算绩效管理情况</w:t>
            </w:r>
          </w:p>
        </w:tc>
        <w:tc>
          <w:tcPr>
            <w:tcW w:w="2552" w:type="pct"/>
            <w:gridSpan w:val="6"/>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照《中共中央国务院关于全面实施预算绩效管理的意见》，(新财教〔2016〕233号)关于印发《新疆维吾尔自治区文物保护专项经费暂行管理办法》的通知(新号)等要求，严格执行有关财经制度，进一步加强预算绩效管理，在预算执行中做好绩效监控，预算执行完做好绩效评价，切实提高财政资金使用效益，确保资金安全规范使用，确保年度绩效目标如期实现。</w:t>
            </w:r>
          </w:p>
        </w:tc>
        <w:tc>
          <w:tcPr>
            <w:tcW w:w="981"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920" w:type="pct"/>
            <w:gridSpan w:val="2"/>
            <w:vMerge w:val="continue"/>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5" w:type="pct"/>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支出责任履行情况</w:t>
            </w:r>
          </w:p>
        </w:tc>
        <w:tc>
          <w:tcPr>
            <w:tcW w:w="2552" w:type="pct"/>
            <w:gridSpan w:val="6"/>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对共同财政事权转移支付，按照财政事权和支出责任划分有关规定，足额安排资金履行本级支出责任，支出责任履行情况良好。</w:t>
            </w:r>
          </w:p>
        </w:tc>
        <w:tc>
          <w:tcPr>
            <w:tcW w:w="981"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350" w:type="pct"/>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总体目标完成情况</w:t>
            </w:r>
          </w:p>
        </w:tc>
        <w:tc>
          <w:tcPr>
            <w:tcW w:w="2322" w:type="pct"/>
            <w:gridSpan w:val="4"/>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w:t>
            </w:r>
          </w:p>
        </w:tc>
        <w:tc>
          <w:tcPr>
            <w:tcW w:w="2326" w:type="pct"/>
            <w:gridSpan w:val="5"/>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50" w:type="pct"/>
            <w:vMerge w:val="continue"/>
            <w:shd w:val="clear" w:color="auto" w:fill="auto"/>
            <w:vAlign w:val="center"/>
          </w:tcPr>
          <w:p>
            <w:pPr>
              <w:jc w:val="center"/>
              <w:rPr>
                <w:rFonts w:hint="eastAsia" w:ascii="宋体" w:hAnsi="宋体" w:eastAsia="宋体" w:cs="宋体"/>
                <w:i w:val="0"/>
                <w:iCs w:val="0"/>
                <w:color w:val="000000"/>
                <w:sz w:val="20"/>
                <w:szCs w:val="20"/>
                <w:u w:val="none"/>
              </w:rPr>
            </w:pPr>
          </w:p>
        </w:tc>
        <w:tc>
          <w:tcPr>
            <w:tcW w:w="2322" w:type="pct"/>
            <w:gridSpan w:val="4"/>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加强文物保护利用，提升文物安全水平，传承中华优秀传统文化，促进文物事业与经济社会和谐发展</w:t>
            </w:r>
          </w:p>
        </w:tc>
        <w:tc>
          <w:tcPr>
            <w:tcW w:w="2326" w:type="pct"/>
            <w:gridSpan w:val="5"/>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度国家文物保护资金安排文物保护单位保护项目7项，已完工4项，正在实施项目1项，未开工项目2项；考古项目20项，完工18项，未开工2项。所有项目严格根据文物保护相关规定，按照计划逐步开展，有序推进。未开工项目受2021年全疆多地疫情限制，无法按期开工。2022年将加快统筹协调工作，尽快开展相关项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所有项目的实施有效推进了文物保护利用，是阐述与论证新疆自古是我国领土不可分割一部分的重要依据，促进了文物资源“证史、资政、育人”方面作用有效释放，充分发挥了文物工作举旗帜、聚民心阵地作用持续发挥，是落实文化润疆工程的重要举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50" w:type="pct"/>
            <w:vMerge w:val="continue"/>
            <w:shd w:val="clear" w:color="auto" w:fill="auto"/>
            <w:vAlign w:val="center"/>
          </w:tcPr>
          <w:p>
            <w:pPr>
              <w:jc w:val="center"/>
              <w:rPr>
                <w:rFonts w:hint="eastAsia" w:ascii="宋体" w:hAnsi="宋体" w:eastAsia="宋体" w:cs="宋体"/>
                <w:i w:val="0"/>
                <w:iCs w:val="0"/>
                <w:color w:val="000000"/>
                <w:sz w:val="20"/>
                <w:szCs w:val="20"/>
                <w:u w:val="none"/>
              </w:rPr>
            </w:pPr>
          </w:p>
        </w:tc>
        <w:tc>
          <w:tcPr>
            <w:tcW w:w="2322" w:type="pct"/>
            <w:gridSpan w:val="4"/>
            <w:vMerge w:val="continue"/>
            <w:shd w:val="clear" w:color="auto" w:fill="auto"/>
            <w:vAlign w:val="center"/>
          </w:tcPr>
          <w:p>
            <w:pPr>
              <w:jc w:val="center"/>
              <w:rPr>
                <w:rFonts w:hint="eastAsia" w:ascii="宋体" w:hAnsi="宋体" w:eastAsia="宋体" w:cs="宋体"/>
                <w:i w:val="0"/>
                <w:iCs w:val="0"/>
                <w:color w:val="000000"/>
                <w:sz w:val="20"/>
                <w:szCs w:val="20"/>
                <w:u w:val="none"/>
              </w:rPr>
            </w:pPr>
          </w:p>
        </w:tc>
        <w:tc>
          <w:tcPr>
            <w:tcW w:w="2326" w:type="pct"/>
            <w:gridSpan w:val="5"/>
            <w:vMerge w:val="continue"/>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3" w:hRule="atLeast"/>
        </w:trPr>
        <w:tc>
          <w:tcPr>
            <w:tcW w:w="350" w:type="pct"/>
            <w:vMerge w:val="continue"/>
            <w:shd w:val="clear" w:color="auto" w:fill="auto"/>
            <w:vAlign w:val="center"/>
          </w:tcPr>
          <w:p>
            <w:pPr>
              <w:jc w:val="center"/>
              <w:rPr>
                <w:rFonts w:hint="eastAsia" w:ascii="宋体" w:hAnsi="宋体" w:eastAsia="宋体" w:cs="宋体"/>
                <w:i w:val="0"/>
                <w:iCs w:val="0"/>
                <w:color w:val="000000"/>
                <w:sz w:val="20"/>
                <w:szCs w:val="20"/>
                <w:u w:val="none"/>
              </w:rPr>
            </w:pPr>
          </w:p>
        </w:tc>
        <w:tc>
          <w:tcPr>
            <w:tcW w:w="2322" w:type="pct"/>
            <w:gridSpan w:val="4"/>
            <w:vMerge w:val="continue"/>
            <w:shd w:val="clear" w:color="auto" w:fill="auto"/>
            <w:vAlign w:val="center"/>
          </w:tcPr>
          <w:p>
            <w:pPr>
              <w:jc w:val="center"/>
              <w:rPr>
                <w:rFonts w:hint="eastAsia" w:ascii="宋体" w:hAnsi="宋体" w:eastAsia="宋体" w:cs="宋体"/>
                <w:i w:val="0"/>
                <w:iCs w:val="0"/>
                <w:color w:val="000000"/>
                <w:sz w:val="20"/>
                <w:szCs w:val="20"/>
                <w:u w:val="none"/>
              </w:rPr>
            </w:pPr>
          </w:p>
        </w:tc>
        <w:tc>
          <w:tcPr>
            <w:tcW w:w="2326" w:type="pct"/>
            <w:gridSpan w:val="5"/>
            <w:vMerge w:val="continue"/>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50" w:type="pct"/>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57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5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206" w:type="pct"/>
            <w:gridSpan w:val="2"/>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474" w:type="pct"/>
            <w:gridSpan w:val="2"/>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51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全年实际完成值</w:t>
            </w:r>
          </w:p>
        </w:tc>
        <w:tc>
          <w:tcPr>
            <w:tcW w:w="1342" w:type="pct"/>
            <w:gridSpan w:val="2"/>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trPr>
        <w:tc>
          <w:tcPr>
            <w:tcW w:w="350" w:type="pct"/>
            <w:vMerge w:val="continue"/>
            <w:shd w:val="clear" w:color="auto" w:fill="auto"/>
            <w:vAlign w:val="center"/>
          </w:tcPr>
          <w:p>
            <w:pPr>
              <w:jc w:val="center"/>
              <w:rPr>
                <w:rFonts w:hint="eastAsia" w:ascii="宋体" w:hAnsi="宋体" w:eastAsia="宋体" w:cs="宋体"/>
                <w:i w:val="0"/>
                <w:iCs w:val="0"/>
                <w:color w:val="000000"/>
                <w:sz w:val="20"/>
                <w:szCs w:val="20"/>
                <w:u w:val="none"/>
              </w:rPr>
            </w:pPr>
          </w:p>
        </w:tc>
        <w:tc>
          <w:tcPr>
            <w:tcW w:w="570" w:type="pct"/>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545" w:type="pct"/>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206" w:type="pct"/>
            <w:gridSpan w:val="2"/>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全国重点文物保护单位文物保护项目（重点项目）</w:t>
            </w:r>
          </w:p>
        </w:tc>
        <w:tc>
          <w:tcPr>
            <w:tcW w:w="474" w:type="pct"/>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1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342" w:type="pct"/>
            <w:gridSpan w:val="2"/>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库车友谊路墓群保护展示工程项目预算5110万元，已完成投资3299.04万元。该项目为国家文物局重点项目，配套实施配合文物保护工程的考古工作，因考古工作时间较长，故而延长项目实施时间。自治区文旅厅（文物局）将做好项目后续的监督管理，确保资金专款专用，提高资金使用效率，并督促项目尽快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350" w:type="pct"/>
            <w:vMerge w:val="continue"/>
            <w:shd w:val="clear" w:color="auto" w:fill="auto"/>
            <w:vAlign w:val="center"/>
          </w:tcPr>
          <w:p>
            <w:pPr>
              <w:jc w:val="center"/>
              <w:rPr>
                <w:rFonts w:hint="eastAsia" w:ascii="宋体" w:hAnsi="宋体" w:eastAsia="宋体" w:cs="宋体"/>
                <w:i w:val="0"/>
                <w:iCs w:val="0"/>
                <w:color w:val="000000"/>
                <w:sz w:val="20"/>
                <w:szCs w:val="20"/>
                <w:u w:val="none"/>
              </w:rPr>
            </w:pPr>
          </w:p>
        </w:tc>
        <w:tc>
          <w:tcPr>
            <w:tcW w:w="570" w:type="pct"/>
            <w:vMerge w:val="continue"/>
            <w:shd w:val="clear" w:color="auto" w:fill="auto"/>
            <w:vAlign w:val="center"/>
          </w:tcPr>
          <w:p>
            <w:pPr>
              <w:jc w:val="center"/>
              <w:rPr>
                <w:rFonts w:hint="eastAsia" w:ascii="宋体" w:hAnsi="宋体" w:eastAsia="宋体" w:cs="宋体"/>
                <w:i w:val="0"/>
                <w:iCs w:val="0"/>
                <w:color w:val="000000"/>
                <w:sz w:val="20"/>
                <w:szCs w:val="20"/>
                <w:u w:val="none"/>
              </w:rPr>
            </w:pPr>
          </w:p>
        </w:tc>
        <w:tc>
          <w:tcPr>
            <w:tcW w:w="545" w:type="pct"/>
            <w:vMerge w:val="continue"/>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06" w:type="pct"/>
            <w:gridSpan w:val="2"/>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考古项目（重点项目）数量</w:t>
            </w:r>
          </w:p>
        </w:tc>
        <w:tc>
          <w:tcPr>
            <w:tcW w:w="474" w:type="pct"/>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51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342" w:type="pct"/>
            <w:gridSpan w:val="2"/>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鄯善县吐峪沟石窟遗址考古发掘、若羌县黑山岭绿松石采矿遗址考古发掘因受到疫情影响，未能按时开工建设。自治区文化和旅游厅（文物局）将在2023年督促该项目开工实施，并确保项目资金使用效率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50" w:type="pct"/>
            <w:vMerge w:val="continue"/>
            <w:shd w:val="clear" w:color="auto" w:fill="auto"/>
            <w:vAlign w:val="center"/>
          </w:tcPr>
          <w:p>
            <w:pPr>
              <w:jc w:val="center"/>
              <w:rPr>
                <w:rFonts w:hint="eastAsia" w:ascii="宋体" w:hAnsi="宋体" w:eastAsia="宋体" w:cs="宋体"/>
                <w:i w:val="0"/>
                <w:iCs w:val="0"/>
                <w:color w:val="000000"/>
                <w:sz w:val="20"/>
                <w:szCs w:val="20"/>
                <w:u w:val="none"/>
              </w:rPr>
            </w:pPr>
          </w:p>
        </w:tc>
        <w:tc>
          <w:tcPr>
            <w:tcW w:w="570" w:type="pct"/>
            <w:vMerge w:val="continue"/>
            <w:shd w:val="clear" w:color="auto" w:fill="auto"/>
            <w:vAlign w:val="center"/>
          </w:tcPr>
          <w:p>
            <w:pPr>
              <w:jc w:val="center"/>
              <w:rPr>
                <w:rFonts w:hint="eastAsia" w:ascii="宋体" w:hAnsi="宋体" w:eastAsia="宋体" w:cs="宋体"/>
                <w:i w:val="0"/>
                <w:iCs w:val="0"/>
                <w:color w:val="000000"/>
                <w:sz w:val="20"/>
                <w:szCs w:val="20"/>
                <w:u w:val="none"/>
              </w:rPr>
            </w:pPr>
          </w:p>
        </w:tc>
        <w:tc>
          <w:tcPr>
            <w:tcW w:w="545" w:type="pct"/>
            <w:vMerge w:val="continue"/>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06" w:type="pct"/>
            <w:gridSpan w:val="2"/>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当年确认列入支持范围的国保单位保护利用规划实现率</w:t>
            </w:r>
          </w:p>
        </w:tc>
        <w:tc>
          <w:tcPr>
            <w:tcW w:w="474" w:type="pct"/>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Style w:val="15"/>
                <w:rFonts w:hint="eastAsia" w:ascii="宋体" w:hAnsi="宋体" w:eastAsia="宋体" w:cs="宋体"/>
                <w:sz w:val="20"/>
                <w:szCs w:val="20"/>
                <w:lang w:val="en-US" w:eastAsia="zh-CN" w:bidi="ar"/>
              </w:rPr>
              <w:t>98%</w:t>
            </w:r>
          </w:p>
        </w:tc>
        <w:tc>
          <w:tcPr>
            <w:tcW w:w="51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342" w:type="pct"/>
            <w:gridSpan w:val="2"/>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50" w:type="pct"/>
            <w:vMerge w:val="continue"/>
            <w:shd w:val="clear" w:color="auto" w:fill="auto"/>
            <w:vAlign w:val="center"/>
          </w:tcPr>
          <w:p>
            <w:pPr>
              <w:jc w:val="center"/>
              <w:rPr>
                <w:rFonts w:hint="eastAsia" w:ascii="宋体" w:hAnsi="宋体" w:eastAsia="宋体" w:cs="宋体"/>
                <w:i w:val="0"/>
                <w:iCs w:val="0"/>
                <w:color w:val="000000"/>
                <w:sz w:val="20"/>
                <w:szCs w:val="20"/>
                <w:u w:val="none"/>
              </w:rPr>
            </w:pPr>
          </w:p>
        </w:tc>
        <w:tc>
          <w:tcPr>
            <w:tcW w:w="570" w:type="pct"/>
            <w:vMerge w:val="continue"/>
            <w:shd w:val="clear" w:color="auto" w:fill="auto"/>
            <w:vAlign w:val="center"/>
          </w:tcPr>
          <w:p>
            <w:pPr>
              <w:jc w:val="center"/>
              <w:rPr>
                <w:rFonts w:hint="eastAsia" w:ascii="宋体" w:hAnsi="宋体" w:eastAsia="宋体" w:cs="宋体"/>
                <w:i w:val="0"/>
                <w:iCs w:val="0"/>
                <w:color w:val="000000"/>
                <w:sz w:val="20"/>
                <w:szCs w:val="20"/>
                <w:u w:val="none"/>
              </w:rPr>
            </w:pPr>
          </w:p>
        </w:tc>
        <w:tc>
          <w:tcPr>
            <w:tcW w:w="545" w:type="pct"/>
            <w:vMerge w:val="continue"/>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06" w:type="pct"/>
            <w:gridSpan w:val="2"/>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省级及省级以下文物保护项目预算占一般项目补助的比重</w:t>
            </w:r>
          </w:p>
        </w:tc>
        <w:tc>
          <w:tcPr>
            <w:tcW w:w="474" w:type="pct"/>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51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w:t>
            </w:r>
          </w:p>
        </w:tc>
        <w:tc>
          <w:tcPr>
            <w:tcW w:w="1342" w:type="pct"/>
            <w:gridSpan w:val="2"/>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50" w:type="pct"/>
            <w:vMerge w:val="continue"/>
            <w:shd w:val="clear" w:color="auto" w:fill="auto"/>
            <w:vAlign w:val="center"/>
          </w:tcPr>
          <w:p>
            <w:pPr>
              <w:jc w:val="center"/>
              <w:rPr>
                <w:rFonts w:hint="eastAsia" w:ascii="宋体" w:hAnsi="宋体" w:eastAsia="宋体" w:cs="宋体"/>
                <w:i w:val="0"/>
                <w:iCs w:val="0"/>
                <w:color w:val="000000"/>
                <w:sz w:val="20"/>
                <w:szCs w:val="20"/>
                <w:u w:val="none"/>
              </w:rPr>
            </w:pPr>
          </w:p>
        </w:tc>
        <w:tc>
          <w:tcPr>
            <w:tcW w:w="570" w:type="pct"/>
            <w:vMerge w:val="continue"/>
            <w:shd w:val="clear" w:color="auto" w:fill="auto"/>
            <w:vAlign w:val="center"/>
          </w:tcPr>
          <w:p>
            <w:pPr>
              <w:jc w:val="center"/>
              <w:rPr>
                <w:rFonts w:hint="eastAsia" w:ascii="宋体" w:hAnsi="宋体" w:eastAsia="宋体" w:cs="宋体"/>
                <w:i w:val="0"/>
                <w:iCs w:val="0"/>
                <w:color w:val="000000"/>
                <w:sz w:val="20"/>
                <w:szCs w:val="20"/>
                <w:u w:val="none"/>
              </w:rPr>
            </w:pPr>
          </w:p>
        </w:tc>
        <w:tc>
          <w:tcPr>
            <w:tcW w:w="545" w:type="pct"/>
            <w:vMerge w:val="continue"/>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06" w:type="pct"/>
            <w:gridSpan w:val="2"/>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数字化保护支出预算占一般项目补助的比重</w:t>
            </w:r>
          </w:p>
        </w:tc>
        <w:tc>
          <w:tcPr>
            <w:tcW w:w="474" w:type="pct"/>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51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342" w:type="pct"/>
            <w:gridSpan w:val="2"/>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50" w:type="pct"/>
            <w:vMerge w:val="continue"/>
            <w:shd w:val="clear" w:color="auto" w:fill="auto"/>
            <w:vAlign w:val="center"/>
          </w:tcPr>
          <w:p>
            <w:pPr>
              <w:jc w:val="center"/>
              <w:rPr>
                <w:rFonts w:hint="eastAsia" w:ascii="宋体" w:hAnsi="宋体" w:eastAsia="宋体" w:cs="宋体"/>
                <w:i w:val="0"/>
                <w:iCs w:val="0"/>
                <w:color w:val="000000"/>
                <w:sz w:val="20"/>
                <w:szCs w:val="20"/>
                <w:u w:val="none"/>
              </w:rPr>
            </w:pPr>
          </w:p>
        </w:tc>
        <w:tc>
          <w:tcPr>
            <w:tcW w:w="570" w:type="pct"/>
            <w:vMerge w:val="continue"/>
            <w:shd w:val="clear" w:color="auto" w:fill="auto"/>
            <w:vAlign w:val="center"/>
          </w:tcPr>
          <w:p>
            <w:pPr>
              <w:jc w:val="center"/>
              <w:rPr>
                <w:rFonts w:hint="eastAsia" w:ascii="宋体" w:hAnsi="宋体" w:eastAsia="宋体" w:cs="宋体"/>
                <w:i w:val="0"/>
                <w:iCs w:val="0"/>
                <w:color w:val="000000"/>
                <w:sz w:val="20"/>
                <w:szCs w:val="20"/>
                <w:u w:val="none"/>
              </w:rPr>
            </w:pPr>
          </w:p>
        </w:tc>
        <w:tc>
          <w:tcPr>
            <w:tcW w:w="545" w:type="pct"/>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206" w:type="pct"/>
            <w:gridSpan w:val="2"/>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安全事故发生率</w:t>
            </w:r>
          </w:p>
        </w:tc>
        <w:tc>
          <w:tcPr>
            <w:tcW w:w="474" w:type="pct"/>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w:t>
            </w:r>
          </w:p>
        </w:tc>
        <w:tc>
          <w:tcPr>
            <w:tcW w:w="51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342" w:type="pct"/>
            <w:gridSpan w:val="2"/>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50" w:type="pct"/>
            <w:vMerge w:val="continue"/>
            <w:shd w:val="clear" w:color="auto" w:fill="auto"/>
            <w:vAlign w:val="center"/>
          </w:tcPr>
          <w:p>
            <w:pPr>
              <w:jc w:val="center"/>
              <w:rPr>
                <w:rFonts w:hint="eastAsia" w:ascii="宋体" w:hAnsi="宋体" w:eastAsia="宋体" w:cs="宋体"/>
                <w:i w:val="0"/>
                <w:iCs w:val="0"/>
                <w:color w:val="000000"/>
                <w:sz w:val="20"/>
                <w:szCs w:val="20"/>
                <w:u w:val="none"/>
              </w:rPr>
            </w:pPr>
          </w:p>
        </w:tc>
        <w:tc>
          <w:tcPr>
            <w:tcW w:w="570" w:type="pct"/>
            <w:vMerge w:val="continue"/>
            <w:shd w:val="clear" w:color="auto" w:fill="auto"/>
            <w:vAlign w:val="center"/>
          </w:tcPr>
          <w:p>
            <w:pPr>
              <w:jc w:val="center"/>
              <w:rPr>
                <w:rFonts w:hint="eastAsia" w:ascii="宋体" w:hAnsi="宋体" w:eastAsia="宋体" w:cs="宋体"/>
                <w:i w:val="0"/>
                <w:iCs w:val="0"/>
                <w:color w:val="000000"/>
                <w:sz w:val="20"/>
                <w:szCs w:val="20"/>
                <w:u w:val="none"/>
              </w:rPr>
            </w:pPr>
          </w:p>
        </w:tc>
        <w:tc>
          <w:tcPr>
            <w:tcW w:w="545" w:type="pct"/>
            <w:vMerge w:val="continue"/>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06" w:type="pct"/>
            <w:gridSpan w:val="2"/>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文物损毁、违规修复发生率</w:t>
            </w:r>
          </w:p>
        </w:tc>
        <w:tc>
          <w:tcPr>
            <w:tcW w:w="474" w:type="pct"/>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w:t>
            </w:r>
          </w:p>
        </w:tc>
        <w:tc>
          <w:tcPr>
            <w:tcW w:w="51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342" w:type="pct"/>
            <w:gridSpan w:val="2"/>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50" w:type="pct"/>
            <w:vMerge w:val="continue"/>
            <w:shd w:val="clear" w:color="auto" w:fill="auto"/>
            <w:vAlign w:val="center"/>
          </w:tcPr>
          <w:p>
            <w:pPr>
              <w:jc w:val="center"/>
              <w:rPr>
                <w:rFonts w:hint="eastAsia" w:ascii="宋体" w:hAnsi="宋体" w:eastAsia="宋体" w:cs="宋体"/>
                <w:i w:val="0"/>
                <w:iCs w:val="0"/>
                <w:color w:val="000000"/>
                <w:sz w:val="20"/>
                <w:szCs w:val="20"/>
                <w:u w:val="none"/>
              </w:rPr>
            </w:pPr>
          </w:p>
        </w:tc>
        <w:tc>
          <w:tcPr>
            <w:tcW w:w="570" w:type="pct"/>
            <w:vMerge w:val="continue"/>
            <w:shd w:val="clear" w:color="auto" w:fill="auto"/>
            <w:vAlign w:val="center"/>
          </w:tcPr>
          <w:p>
            <w:pPr>
              <w:jc w:val="center"/>
              <w:rPr>
                <w:rFonts w:hint="eastAsia" w:ascii="宋体" w:hAnsi="宋体" w:eastAsia="宋体" w:cs="宋体"/>
                <w:i w:val="0"/>
                <w:iCs w:val="0"/>
                <w:color w:val="000000"/>
                <w:sz w:val="20"/>
                <w:szCs w:val="20"/>
                <w:u w:val="none"/>
              </w:rPr>
            </w:pPr>
          </w:p>
        </w:tc>
        <w:tc>
          <w:tcPr>
            <w:tcW w:w="545" w:type="pct"/>
            <w:vMerge w:val="continue"/>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06" w:type="pct"/>
            <w:gridSpan w:val="2"/>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国保单位的重大险情排除率</w:t>
            </w:r>
          </w:p>
        </w:tc>
        <w:tc>
          <w:tcPr>
            <w:tcW w:w="474" w:type="pct"/>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Style w:val="15"/>
                <w:rFonts w:hint="eastAsia" w:ascii="宋体" w:hAnsi="宋体" w:eastAsia="宋体" w:cs="宋体"/>
                <w:sz w:val="20"/>
                <w:szCs w:val="20"/>
                <w:lang w:val="en-US" w:eastAsia="zh-CN" w:bidi="ar"/>
              </w:rPr>
              <w:t>90%</w:t>
            </w:r>
          </w:p>
        </w:tc>
        <w:tc>
          <w:tcPr>
            <w:tcW w:w="51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342" w:type="pct"/>
            <w:gridSpan w:val="2"/>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50" w:type="pct"/>
            <w:vMerge w:val="continue"/>
            <w:shd w:val="clear" w:color="auto" w:fill="auto"/>
            <w:vAlign w:val="center"/>
          </w:tcPr>
          <w:p>
            <w:pPr>
              <w:jc w:val="center"/>
              <w:rPr>
                <w:rFonts w:hint="eastAsia" w:ascii="宋体" w:hAnsi="宋体" w:eastAsia="宋体" w:cs="宋体"/>
                <w:i w:val="0"/>
                <w:iCs w:val="0"/>
                <w:color w:val="000000"/>
                <w:sz w:val="20"/>
                <w:szCs w:val="20"/>
                <w:u w:val="none"/>
              </w:rPr>
            </w:pPr>
          </w:p>
        </w:tc>
        <w:tc>
          <w:tcPr>
            <w:tcW w:w="570" w:type="pct"/>
            <w:vMerge w:val="continue"/>
            <w:shd w:val="clear" w:color="auto" w:fill="auto"/>
            <w:vAlign w:val="center"/>
          </w:tcPr>
          <w:p>
            <w:pPr>
              <w:jc w:val="center"/>
              <w:rPr>
                <w:rFonts w:hint="eastAsia" w:ascii="宋体" w:hAnsi="宋体" w:eastAsia="宋体" w:cs="宋体"/>
                <w:i w:val="0"/>
                <w:iCs w:val="0"/>
                <w:color w:val="000000"/>
                <w:sz w:val="20"/>
                <w:szCs w:val="20"/>
                <w:u w:val="none"/>
              </w:rPr>
            </w:pPr>
          </w:p>
        </w:tc>
        <w:tc>
          <w:tcPr>
            <w:tcW w:w="545" w:type="pct"/>
            <w:vMerge w:val="continue"/>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06" w:type="pct"/>
            <w:gridSpan w:val="2"/>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馆藏珍贵文物和重要出土文物的抢救性保护修复率</w:t>
            </w:r>
          </w:p>
        </w:tc>
        <w:tc>
          <w:tcPr>
            <w:tcW w:w="474" w:type="pct"/>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Style w:val="15"/>
                <w:rFonts w:hint="eastAsia" w:ascii="宋体" w:hAnsi="宋体" w:eastAsia="宋体" w:cs="宋体"/>
                <w:sz w:val="20"/>
                <w:szCs w:val="20"/>
                <w:lang w:val="en-US" w:eastAsia="zh-CN" w:bidi="ar"/>
              </w:rPr>
              <w:t>90%</w:t>
            </w:r>
          </w:p>
        </w:tc>
        <w:tc>
          <w:tcPr>
            <w:tcW w:w="51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1342" w:type="pct"/>
            <w:gridSpan w:val="2"/>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350" w:type="pct"/>
            <w:vMerge w:val="continue"/>
            <w:shd w:val="clear" w:color="auto" w:fill="auto"/>
            <w:vAlign w:val="center"/>
          </w:tcPr>
          <w:p>
            <w:pPr>
              <w:jc w:val="center"/>
              <w:rPr>
                <w:rFonts w:hint="eastAsia" w:ascii="宋体" w:hAnsi="宋体" w:eastAsia="宋体" w:cs="宋体"/>
                <w:i w:val="0"/>
                <w:iCs w:val="0"/>
                <w:color w:val="000000"/>
                <w:sz w:val="20"/>
                <w:szCs w:val="20"/>
                <w:u w:val="none"/>
              </w:rPr>
            </w:pPr>
          </w:p>
        </w:tc>
        <w:tc>
          <w:tcPr>
            <w:tcW w:w="570" w:type="pct"/>
            <w:vMerge w:val="continue"/>
            <w:shd w:val="clear" w:color="auto" w:fill="auto"/>
            <w:vAlign w:val="center"/>
          </w:tcPr>
          <w:p>
            <w:pPr>
              <w:jc w:val="center"/>
              <w:rPr>
                <w:rFonts w:hint="eastAsia" w:ascii="宋体" w:hAnsi="宋体" w:eastAsia="宋体" w:cs="宋体"/>
                <w:i w:val="0"/>
                <w:iCs w:val="0"/>
                <w:color w:val="000000"/>
                <w:sz w:val="20"/>
                <w:szCs w:val="20"/>
                <w:u w:val="none"/>
              </w:rPr>
            </w:pPr>
          </w:p>
        </w:tc>
        <w:tc>
          <w:tcPr>
            <w:tcW w:w="545" w:type="pct"/>
            <w:vMerge w:val="continue"/>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06" w:type="pct"/>
            <w:gridSpan w:val="2"/>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项目验收合格率</w:t>
            </w:r>
          </w:p>
        </w:tc>
        <w:tc>
          <w:tcPr>
            <w:tcW w:w="474" w:type="pct"/>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≥98%</w:t>
            </w:r>
          </w:p>
        </w:tc>
        <w:tc>
          <w:tcPr>
            <w:tcW w:w="51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342" w:type="pct"/>
            <w:gridSpan w:val="2"/>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国保单位保护工程未进行竣工验收，完工后按照相关规定，需在竣工1年后组织验收，尽快完成验收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350" w:type="pct"/>
            <w:vMerge w:val="continue"/>
            <w:shd w:val="clear" w:color="auto" w:fill="auto"/>
            <w:vAlign w:val="center"/>
          </w:tcPr>
          <w:p>
            <w:pPr>
              <w:jc w:val="center"/>
              <w:rPr>
                <w:rFonts w:hint="eastAsia" w:ascii="宋体" w:hAnsi="宋体" w:eastAsia="宋体" w:cs="宋体"/>
                <w:i w:val="0"/>
                <w:iCs w:val="0"/>
                <w:color w:val="000000"/>
                <w:sz w:val="20"/>
                <w:szCs w:val="20"/>
                <w:u w:val="none"/>
              </w:rPr>
            </w:pPr>
          </w:p>
        </w:tc>
        <w:tc>
          <w:tcPr>
            <w:tcW w:w="570"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54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1206" w:type="pct"/>
            <w:gridSpan w:val="2"/>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提升全国文物保护水平与全民文物保护意识</w:t>
            </w:r>
          </w:p>
        </w:tc>
        <w:tc>
          <w:tcPr>
            <w:tcW w:w="474" w:type="pct"/>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比上一年度提升</w:t>
            </w:r>
          </w:p>
        </w:tc>
        <w:tc>
          <w:tcPr>
            <w:tcW w:w="51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提升</w:t>
            </w:r>
          </w:p>
        </w:tc>
        <w:tc>
          <w:tcPr>
            <w:tcW w:w="1342" w:type="pct"/>
            <w:gridSpan w:val="2"/>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50" w:type="pct"/>
            <w:vMerge w:val="continue"/>
            <w:shd w:val="clear" w:color="auto" w:fill="auto"/>
            <w:vAlign w:val="center"/>
          </w:tcPr>
          <w:p>
            <w:pPr>
              <w:jc w:val="center"/>
              <w:rPr>
                <w:rFonts w:hint="eastAsia" w:ascii="宋体" w:hAnsi="宋体" w:eastAsia="宋体" w:cs="宋体"/>
                <w:i w:val="0"/>
                <w:iCs w:val="0"/>
                <w:color w:val="000000"/>
                <w:sz w:val="20"/>
                <w:szCs w:val="20"/>
                <w:u w:val="none"/>
              </w:rPr>
            </w:pPr>
          </w:p>
        </w:tc>
        <w:tc>
          <w:tcPr>
            <w:tcW w:w="570" w:type="pct"/>
            <w:shd w:val="clear" w:color="auto" w:fill="auto"/>
            <w:vAlign w:val="center"/>
          </w:tcPr>
          <w:p>
            <w:pPr>
              <w:rPr>
                <w:rFonts w:hint="eastAsia" w:ascii="宋体" w:hAnsi="宋体" w:eastAsia="宋体" w:cs="宋体"/>
                <w:i w:val="0"/>
                <w:iCs w:val="0"/>
                <w:color w:val="000000"/>
                <w:sz w:val="20"/>
                <w:szCs w:val="20"/>
                <w:u w:val="none"/>
              </w:rPr>
            </w:pPr>
          </w:p>
        </w:tc>
        <w:tc>
          <w:tcPr>
            <w:tcW w:w="54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w:t>
            </w:r>
          </w:p>
        </w:tc>
        <w:tc>
          <w:tcPr>
            <w:tcW w:w="1206" w:type="pct"/>
            <w:gridSpan w:val="2"/>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对中华优秀传统文化传承影响</w:t>
            </w:r>
          </w:p>
        </w:tc>
        <w:tc>
          <w:tcPr>
            <w:tcW w:w="474" w:type="pct"/>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长期</w:t>
            </w:r>
          </w:p>
        </w:tc>
        <w:tc>
          <w:tcPr>
            <w:tcW w:w="51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长期</w:t>
            </w:r>
          </w:p>
        </w:tc>
        <w:tc>
          <w:tcPr>
            <w:tcW w:w="1342" w:type="pct"/>
            <w:gridSpan w:val="2"/>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50" w:type="pct"/>
            <w:vMerge w:val="continue"/>
            <w:shd w:val="clear" w:color="auto" w:fill="auto"/>
            <w:vAlign w:val="center"/>
          </w:tcPr>
          <w:p>
            <w:pPr>
              <w:jc w:val="center"/>
              <w:rPr>
                <w:rFonts w:hint="eastAsia" w:ascii="宋体" w:hAnsi="宋体" w:eastAsia="宋体" w:cs="宋体"/>
                <w:i w:val="0"/>
                <w:iCs w:val="0"/>
                <w:color w:val="000000"/>
                <w:sz w:val="20"/>
                <w:szCs w:val="20"/>
                <w:u w:val="none"/>
              </w:rPr>
            </w:pPr>
          </w:p>
        </w:tc>
        <w:tc>
          <w:tcPr>
            <w:tcW w:w="570" w:type="pct"/>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度指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545" w:type="pct"/>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1206" w:type="pct"/>
            <w:gridSpan w:val="2"/>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博物馆参观人员满意度</w:t>
            </w:r>
          </w:p>
        </w:tc>
        <w:tc>
          <w:tcPr>
            <w:tcW w:w="474" w:type="pct"/>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Style w:val="15"/>
                <w:rFonts w:hint="eastAsia" w:ascii="宋体" w:hAnsi="宋体" w:eastAsia="宋体" w:cs="宋体"/>
                <w:sz w:val="20"/>
                <w:szCs w:val="20"/>
                <w:lang w:val="en-US" w:eastAsia="zh-CN" w:bidi="ar"/>
              </w:rPr>
              <w:t>90%</w:t>
            </w:r>
          </w:p>
        </w:tc>
        <w:tc>
          <w:tcPr>
            <w:tcW w:w="51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342" w:type="pct"/>
            <w:gridSpan w:val="2"/>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50" w:type="pct"/>
            <w:vMerge w:val="continue"/>
            <w:shd w:val="clear" w:color="auto" w:fill="auto"/>
            <w:vAlign w:val="center"/>
          </w:tcPr>
          <w:p>
            <w:pPr>
              <w:jc w:val="center"/>
              <w:rPr>
                <w:rFonts w:hint="eastAsia" w:ascii="宋体" w:hAnsi="宋体" w:eastAsia="宋体" w:cs="宋体"/>
                <w:i w:val="0"/>
                <w:iCs w:val="0"/>
                <w:color w:val="000000"/>
                <w:sz w:val="20"/>
                <w:szCs w:val="20"/>
                <w:u w:val="none"/>
              </w:rPr>
            </w:pPr>
          </w:p>
        </w:tc>
        <w:tc>
          <w:tcPr>
            <w:tcW w:w="570" w:type="pct"/>
            <w:vMerge w:val="continue"/>
            <w:shd w:val="clear" w:color="auto" w:fill="auto"/>
            <w:vAlign w:val="center"/>
          </w:tcPr>
          <w:p>
            <w:pPr>
              <w:jc w:val="center"/>
              <w:rPr>
                <w:rFonts w:hint="eastAsia" w:ascii="宋体" w:hAnsi="宋体" w:eastAsia="宋体" w:cs="宋体"/>
                <w:i w:val="0"/>
                <w:iCs w:val="0"/>
                <w:color w:val="000000"/>
                <w:sz w:val="20"/>
                <w:szCs w:val="20"/>
                <w:u w:val="none"/>
              </w:rPr>
            </w:pPr>
          </w:p>
        </w:tc>
        <w:tc>
          <w:tcPr>
            <w:tcW w:w="545" w:type="pct"/>
            <w:vMerge w:val="continue"/>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pct"/>
            <w:gridSpan w:val="2"/>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保护单位对文物保护满意度</w:t>
            </w:r>
          </w:p>
        </w:tc>
        <w:tc>
          <w:tcPr>
            <w:tcW w:w="474" w:type="pct"/>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Style w:val="15"/>
                <w:rFonts w:hint="eastAsia" w:ascii="宋体" w:hAnsi="宋体" w:eastAsia="宋体" w:cs="宋体"/>
                <w:sz w:val="20"/>
                <w:szCs w:val="20"/>
                <w:lang w:val="en-US" w:eastAsia="zh-CN" w:bidi="ar"/>
              </w:rPr>
              <w:t>90%</w:t>
            </w:r>
          </w:p>
        </w:tc>
        <w:tc>
          <w:tcPr>
            <w:tcW w:w="51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342" w:type="pct"/>
            <w:gridSpan w:val="2"/>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50" w:type="pct"/>
            <w:vMerge w:val="continue"/>
            <w:shd w:val="clear" w:color="auto" w:fill="auto"/>
            <w:vAlign w:val="center"/>
          </w:tcPr>
          <w:p>
            <w:pPr>
              <w:jc w:val="center"/>
              <w:rPr>
                <w:rFonts w:hint="eastAsia" w:ascii="宋体" w:hAnsi="宋体" w:eastAsia="宋体" w:cs="宋体"/>
                <w:i w:val="0"/>
                <w:iCs w:val="0"/>
                <w:color w:val="000000"/>
                <w:sz w:val="20"/>
                <w:szCs w:val="20"/>
                <w:u w:val="none"/>
              </w:rPr>
            </w:pPr>
          </w:p>
        </w:tc>
        <w:tc>
          <w:tcPr>
            <w:tcW w:w="570" w:type="pct"/>
            <w:vMerge w:val="continue"/>
            <w:shd w:val="clear" w:color="auto" w:fill="auto"/>
            <w:vAlign w:val="center"/>
          </w:tcPr>
          <w:p>
            <w:pPr>
              <w:jc w:val="center"/>
              <w:rPr>
                <w:rFonts w:hint="eastAsia" w:ascii="宋体" w:hAnsi="宋体" w:eastAsia="宋体" w:cs="宋体"/>
                <w:i w:val="0"/>
                <w:iCs w:val="0"/>
                <w:color w:val="000000"/>
                <w:sz w:val="20"/>
                <w:szCs w:val="20"/>
                <w:u w:val="none"/>
              </w:rPr>
            </w:pPr>
          </w:p>
        </w:tc>
        <w:tc>
          <w:tcPr>
            <w:tcW w:w="545" w:type="pct"/>
            <w:vMerge w:val="continue"/>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pct"/>
            <w:gridSpan w:val="2"/>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社会公众对文物保护满意度</w:t>
            </w:r>
          </w:p>
        </w:tc>
        <w:tc>
          <w:tcPr>
            <w:tcW w:w="474" w:type="pct"/>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≥90%</w:t>
            </w:r>
          </w:p>
        </w:tc>
        <w:tc>
          <w:tcPr>
            <w:tcW w:w="51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342" w:type="pct"/>
            <w:gridSpan w:val="2"/>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50" w:type="pct"/>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说明</w:t>
            </w:r>
          </w:p>
        </w:tc>
        <w:tc>
          <w:tcPr>
            <w:tcW w:w="4649" w:type="pct"/>
            <w:gridSpan w:val="9"/>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请在此处简要说明中央巡视、各级审计和财政监督中发现的问题及其所涉及的金额，如没有请填无。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00" w:type="pct"/>
            <w:gridSpan w:val="10"/>
            <w:vMerge w:val="restar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注：1.资金使用单位按项目绩效目标填报，主管部门汇总是按区域绩效目标填报。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2.其他资金包括与中央财政资金，地方财政资金共同投入到同一项目的自有资金、社会资金、以及以前年度的结转结余资金等。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3.全年执行数是指按照国库集中支付制度要求所形成实际支出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00" w:type="pct"/>
            <w:gridSpan w:val="10"/>
            <w:vMerge w:val="continue"/>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00" w:type="pct"/>
            <w:gridSpan w:val="10"/>
            <w:vMerge w:val="continue"/>
            <w:shd w:val="clear" w:color="auto" w:fill="auto"/>
            <w:vAlign w:val="center"/>
          </w:tcPr>
          <w:p>
            <w:pPr>
              <w:jc w:val="left"/>
              <w:rPr>
                <w:rFonts w:hint="eastAsia" w:ascii="宋体" w:hAnsi="宋体" w:eastAsia="宋体" w:cs="宋体"/>
                <w:i w:val="0"/>
                <w:iCs w:val="0"/>
                <w:color w:val="000000"/>
                <w:sz w:val="20"/>
                <w:szCs w:val="20"/>
                <w:u w:val="none"/>
              </w:rPr>
            </w:pPr>
          </w:p>
        </w:tc>
      </w:tr>
    </w:tbl>
    <w:p>
      <w:pPr>
        <w:pStyle w:val="2"/>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2312">
    <w:altName w:val="方正仿宋_GBK"/>
    <w:panose1 w:val="02000000000000000000"/>
    <w:charset w:val="86"/>
    <w:family w:val="auto"/>
    <w:pitch w:val="default"/>
    <w:sig w:usb0="00000000" w:usb1="00000000" w:usb2="00000012"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EzNjM3ZjNmMGUxY2E3MTg1Y2U0Y2MxMzlkMDRhODkifQ=="/>
  </w:docVars>
  <w:rsids>
    <w:rsidRoot w:val="00D55800"/>
    <w:rsid w:val="00176C83"/>
    <w:rsid w:val="00220784"/>
    <w:rsid w:val="00232961"/>
    <w:rsid w:val="002961D2"/>
    <w:rsid w:val="00393BA4"/>
    <w:rsid w:val="003D4B38"/>
    <w:rsid w:val="00500937"/>
    <w:rsid w:val="005D69FE"/>
    <w:rsid w:val="006700BF"/>
    <w:rsid w:val="00677C98"/>
    <w:rsid w:val="007A5FC6"/>
    <w:rsid w:val="008024AA"/>
    <w:rsid w:val="00841245"/>
    <w:rsid w:val="00893176"/>
    <w:rsid w:val="008E1A89"/>
    <w:rsid w:val="00906204"/>
    <w:rsid w:val="009C5871"/>
    <w:rsid w:val="00AB41F7"/>
    <w:rsid w:val="00B1743E"/>
    <w:rsid w:val="00BB18C1"/>
    <w:rsid w:val="00C20279"/>
    <w:rsid w:val="00D04BC9"/>
    <w:rsid w:val="00D260DA"/>
    <w:rsid w:val="00D55800"/>
    <w:rsid w:val="00DF2AF6"/>
    <w:rsid w:val="00E27879"/>
    <w:rsid w:val="00E345C8"/>
    <w:rsid w:val="00E7664D"/>
    <w:rsid w:val="00EE5D96"/>
    <w:rsid w:val="00F44AA8"/>
    <w:rsid w:val="012F3BE7"/>
    <w:rsid w:val="013F0C73"/>
    <w:rsid w:val="01716545"/>
    <w:rsid w:val="02473816"/>
    <w:rsid w:val="025D18B7"/>
    <w:rsid w:val="026C20C7"/>
    <w:rsid w:val="02716A7E"/>
    <w:rsid w:val="02971543"/>
    <w:rsid w:val="0331607D"/>
    <w:rsid w:val="03D1620A"/>
    <w:rsid w:val="043C7325"/>
    <w:rsid w:val="043F7567"/>
    <w:rsid w:val="04AC2D34"/>
    <w:rsid w:val="05D1471C"/>
    <w:rsid w:val="05E50DEF"/>
    <w:rsid w:val="06E85F4D"/>
    <w:rsid w:val="06F11B9E"/>
    <w:rsid w:val="0748732D"/>
    <w:rsid w:val="081F50F4"/>
    <w:rsid w:val="08852F02"/>
    <w:rsid w:val="09CB2903"/>
    <w:rsid w:val="0A1228C5"/>
    <w:rsid w:val="0ADC5A4C"/>
    <w:rsid w:val="0B2B7F0C"/>
    <w:rsid w:val="0B323A27"/>
    <w:rsid w:val="0B4247FA"/>
    <w:rsid w:val="0B9660B9"/>
    <w:rsid w:val="0BB16B80"/>
    <w:rsid w:val="0C3E178C"/>
    <w:rsid w:val="0CD21C7B"/>
    <w:rsid w:val="0D446381"/>
    <w:rsid w:val="0D6D6013"/>
    <w:rsid w:val="0E597ED8"/>
    <w:rsid w:val="0F0C28B9"/>
    <w:rsid w:val="0F255F6D"/>
    <w:rsid w:val="0F493BEC"/>
    <w:rsid w:val="0F4946DB"/>
    <w:rsid w:val="0F7D165B"/>
    <w:rsid w:val="0FCB2853"/>
    <w:rsid w:val="100770BC"/>
    <w:rsid w:val="100C4E0A"/>
    <w:rsid w:val="102172BF"/>
    <w:rsid w:val="10502DE1"/>
    <w:rsid w:val="107163FC"/>
    <w:rsid w:val="1086284E"/>
    <w:rsid w:val="111D6FEC"/>
    <w:rsid w:val="11551DC9"/>
    <w:rsid w:val="11996697"/>
    <w:rsid w:val="12566CC4"/>
    <w:rsid w:val="12C61B21"/>
    <w:rsid w:val="13432146"/>
    <w:rsid w:val="135D6CC4"/>
    <w:rsid w:val="136455E5"/>
    <w:rsid w:val="13BB3C62"/>
    <w:rsid w:val="13F5417E"/>
    <w:rsid w:val="13FB735C"/>
    <w:rsid w:val="14407D83"/>
    <w:rsid w:val="147A3864"/>
    <w:rsid w:val="155A43D8"/>
    <w:rsid w:val="15DE0D07"/>
    <w:rsid w:val="17112266"/>
    <w:rsid w:val="175736BC"/>
    <w:rsid w:val="17720520"/>
    <w:rsid w:val="17721AEC"/>
    <w:rsid w:val="17B54C4F"/>
    <w:rsid w:val="17BB77F0"/>
    <w:rsid w:val="17D15BAA"/>
    <w:rsid w:val="1813407D"/>
    <w:rsid w:val="185465F0"/>
    <w:rsid w:val="19376266"/>
    <w:rsid w:val="194752D9"/>
    <w:rsid w:val="197F1C0E"/>
    <w:rsid w:val="198B1CC1"/>
    <w:rsid w:val="19A11E97"/>
    <w:rsid w:val="19C65E5F"/>
    <w:rsid w:val="19D82A9A"/>
    <w:rsid w:val="19EB66D2"/>
    <w:rsid w:val="19F920F4"/>
    <w:rsid w:val="1A9F4685"/>
    <w:rsid w:val="1B2660EE"/>
    <w:rsid w:val="1BCE7474"/>
    <w:rsid w:val="1C3E6AF6"/>
    <w:rsid w:val="1C454471"/>
    <w:rsid w:val="1C465C14"/>
    <w:rsid w:val="1C992160"/>
    <w:rsid w:val="1CC83127"/>
    <w:rsid w:val="1D1D613C"/>
    <w:rsid w:val="1DC80C5F"/>
    <w:rsid w:val="1DD705CD"/>
    <w:rsid w:val="1E4531BB"/>
    <w:rsid w:val="1EED7879"/>
    <w:rsid w:val="1F6D2BBE"/>
    <w:rsid w:val="20266D8A"/>
    <w:rsid w:val="208A2911"/>
    <w:rsid w:val="210A0ECA"/>
    <w:rsid w:val="21132153"/>
    <w:rsid w:val="217F7D78"/>
    <w:rsid w:val="22A43D66"/>
    <w:rsid w:val="22C065C2"/>
    <w:rsid w:val="236D7CC0"/>
    <w:rsid w:val="239116F9"/>
    <w:rsid w:val="24535B2D"/>
    <w:rsid w:val="248236F0"/>
    <w:rsid w:val="24B347B6"/>
    <w:rsid w:val="24F60CEE"/>
    <w:rsid w:val="24FB6014"/>
    <w:rsid w:val="25BC4207"/>
    <w:rsid w:val="262C606D"/>
    <w:rsid w:val="265D5639"/>
    <w:rsid w:val="26672631"/>
    <w:rsid w:val="269343AD"/>
    <w:rsid w:val="26AD6E48"/>
    <w:rsid w:val="26E72DA5"/>
    <w:rsid w:val="26F33AE5"/>
    <w:rsid w:val="27065F43"/>
    <w:rsid w:val="274C00F3"/>
    <w:rsid w:val="27A675FA"/>
    <w:rsid w:val="290C745E"/>
    <w:rsid w:val="291B6A5F"/>
    <w:rsid w:val="29436065"/>
    <w:rsid w:val="29AB3369"/>
    <w:rsid w:val="29BC270C"/>
    <w:rsid w:val="2A684F32"/>
    <w:rsid w:val="2B8A543C"/>
    <w:rsid w:val="2BEF29AB"/>
    <w:rsid w:val="2CCF6CD9"/>
    <w:rsid w:val="2CD47BC0"/>
    <w:rsid w:val="2D2C25D8"/>
    <w:rsid w:val="2D4C786A"/>
    <w:rsid w:val="2DB634BD"/>
    <w:rsid w:val="2E434D33"/>
    <w:rsid w:val="2E4A5073"/>
    <w:rsid w:val="2E5936BD"/>
    <w:rsid w:val="2EA700BB"/>
    <w:rsid w:val="2EA76ACE"/>
    <w:rsid w:val="2F94264F"/>
    <w:rsid w:val="302765C7"/>
    <w:rsid w:val="303510C2"/>
    <w:rsid w:val="305A2CB0"/>
    <w:rsid w:val="30C84E61"/>
    <w:rsid w:val="319E6326"/>
    <w:rsid w:val="321275D6"/>
    <w:rsid w:val="331770B1"/>
    <w:rsid w:val="33705686"/>
    <w:rsid w:val="33BF3EFE"/>
    <w:rsid w:val="33BF6DA6"/>
    <w:rsid w:val="33DA3D91"/>
    <w:rsid w:val="3408433A"/>
    <w:rsid w:val="34655CC5"/>
    <w:rsid w:val="34C374C3"/>
    <w:rsid w:val="350C3926"/>
    <w:rsid w:val="35346366"/>
    <w:rsid w:val="359E24B7"/>
    <w:rsid w:val="35C06D39"/>
    <w:rsid w:val="35FF5E38"/>
    <w:rsid w:val="366148E4"/>
    <w:rsid w:val="3707583F"/>
    <w:rsid w:val="37D64B34"/>
    <w:rsid w:val="380363FC"/>
    <w:rsid w:val="3846223E"/>
    <w:rsid w:val="38604D4F"/>
    <w:rsid w:val="38616E0F"/>
    <w:rsid w:val="38910E1B"/>
    <w:rsid w:val="391F5708"/>
    <w:rsid w:val="394728E3"/>
    <w:rsid w:val="394936D4"/>
    <w:rsid w:val="39820393"/>
    <w:rsid w:val="399932B9"/>
    <w:rsid w:val="3A357178"/>
    <w:rsid w:val="3A5C7A1E"/>
    <w:rsid w:val="3A8223BA"/>
    <w:rsid w:val="3A837EF1"/>
    <w:rsid w:val="3AAF5FED"/>
    <w:rsid w:val="3B0C4B6A"/>
    <w:rsid w:val="3B88474A"/>
    <w:rsid w:val="3BAE2D70"/>
    <w:rsid w:val="3C351412"/>
    <w:rsid w:val="3C79117D"/>
    <w:rsid w:val="3D141F11"/>
    <w:rsid w:val="3D814536"/>
    <w:rsid w:val="3DEA61A3"/>
    <w:rsid w:val="3E314596"/>
    <w:rsid w:val="3E5C2E13"/>
    <w:rsid w:val="3E8F5477"/>
    <w:rsid w:val="3EBB12F8"/>
    <w:rsid w:val="3EBB645B"/>
    <w:rsid w:val="3F136F08"/>
    <w:rsid w:val="3F1453E2"/>
    <w:rsid w:val="3F6E03EA"/>
    <w:rsid w:val="3F875451"/>
    <w:rsid w:val="3FF0495B"/>
    <w:rsid w:val="40266BC0"/>
    <w:rsid w:val="424779B1"/>
    <w:rsid w:val="43311772"/>
    <w:rsid w:val="437A6AAC"/>
    <w:rsid w:val="43912142"/>
    <w:rsid w:val="43BB6137"/>
    <w:rsid w:val="44DD3637"/>
    <w:rsid w:val="451930DF"/>
    <w:rsid w:val="45A07594"/>
    <w:rsid w:val="45C649C8"/>
    <w:rsid w:val="45D125C6"/>
    <w:rsid w:val="45DD4EEC"/>
    <w:rsid w:val="46193601"/>
    <w:rsid w:val="467811B4"/>
    <w:rsid w:val="468E49CF"/>
    <w:rsid w:val="46CE3DAE"/>
    <w:rsid w:val="4710514F"/>
    <w:rsid w:val="47401BD9"/>
    <w:rsid w:val="47776128"/>
    <w:rsid w:val="480109E1"/>
    <w:rsid w:val="487D67F8"/>
    <w:rsid w:val="49601DCE"/>
    <w:rsid w:val="496845E9"/>
    <w:rsid w:val="49806FDD"/>
    <w:rsid w:val="4A8F3EEC"/>
    <w:rsid w:val="4ABB39CC"/>
    <w:rsid w:val="4B031A6C"/>
    <w:rsid w:val="4B035E4E"/>
    <w:rsid w:val="4B314FEE"/>
    <w:rsid w:val="4B6D5936"/>
    <w:rsid w:val="4B8B1A51"/>
    <w:rsid w:val="4BF45AF4"/>
    <w:rsid w:val="4C3860BD"/>
    <w:rsid w:val="4C720206"/>
    <w:rsid w:val="4C830CBE"/>
    <w:rsid w:val="4CC94B9E"/>
    <w:rsid w:val="4D0F5EE4"/>
    <w:rsid w:val="4D4774EB"/>
    <w:rsid w:val="4DD11B63"/>
    <w:rsid w:val="4E440C4B"/>
    <w:rsid w:val="4F0B3991"/>
    <w:rsid w:val="4F18074C"/>
    <w:rsid w:val="4FB40CB4"/>
    <w:rsid w:val="4FC70E2B"/>
    <w:rsid w:val="50287AB7"/>
    <w:rsid w:val="503C4BB7"/>
    <w:rsid w:val="509C5C2D"/>
    <w:rsid w:val="510A5A45"/>
    <w:rsid w:val="510B5604"/>
    <w:rsid w:val="514A52A4"/>
    <w:rsid w:val="51735F0A"/>
    <w:rsid w:val="521F199F"/>
    <w:rsid w:val="52440E17"/>
    <w:rsid w:val="524E6243"/>
    <w:rsid w:val="525A01F6"/>
    <w:rsid w:val="526D68B8"/>
    <w:rsid w:val="5274067B"/>
    <w:rsid w:val="52AB09A4"/>
    <w:rsid w:val="53012D86"/>
    <w:rsid w:val="5365566B"/>
    <w:rsid w:val="53686091"/>
    <w:rsid w:val="53A5523D"/>
    <w:rsid w:val="54104DB2"/>
    <w:rsid w:val="546A3EEC"/>
    <w:rsid w:val="548B076D"/>
    <w:rsid w:val="54E41682"/>
    <w:rsid w:val="557A261B"/>
    <w:rsid w:val="55C721AD"/>
    <w:rsid w:val="55E170C6"/>
    <w:rsid w:val="56B52D59"/>
    <w:rsid w:val="56E85B49"/>
    <w:rsid w:val="56F80A17"/>
    <w:rsid w:val="57C32112"/>
    <w:rsid w:val="57E4246C"/>
    <w:rsid w:val="585806E6"/>
    <w:rsid w:val="58DD0D97"/>
    <w:rsid w:val="590D66FE"/>
    <w:rsid w:val="592314F5"/>
    <w:rsid w:val="5930722A"/>
    <w:rsid w:val="598E0D10"/>
    <w:rsid w:val="59A70E73"/>
    <w:rsid w:val="59B33F93"/>
    <w:rsid w:val="5A3D61AC"/>
    <w:rsid w:val="5A6842B2"/>
    <w:rsid w:val="5B37355E"/>
    <w:rsid w:val="5C5B1708"/>
    <w:rsid w:val="5DB1535D"/>
    <w:rsid w:val="5E15517A"/>
    <w:rsid w:val="5E2F1AB2"/>
    <w:rsid w:val="5E8B1458"/>
    <w:rsid w:val="5E8B68A9"/>
    <w:rsid w:val="5F33522A"/>
    <w:rsid w:val="5F6318A0"/>
    <w:rsid w:val="5FFB7D95"/>
    <w:rsid w:val="60376BA6"/>
    <w:rsid w:val="604A7E4D"/>
    <w:rsid w:val="607F5FA2"/>
    <w:rsid w:val="60816481"/>
    <w:rsid w:val="60A83BEF"/>
    <w:rsid w:val="61283336"/>
    <w:rsid w:val="6153284C"/>
    <w:rsid w:val="61850070"/>
    <w:rsid w:val="61CB086F"/>
    <w:rsid w:val="61EC61D5"/>
    <w:rsid w:val="620F3632"/>
    <w:rsid w:val="622D5B65"/>
    <w:rsid w:val="62525EBC"/>
    <w:rsid w:val="62C03308"/>
    <w:rsid w:val="62C27FB5"/>
    <w:rsid w:val="62FD759A"/>
    <w:rsid w:val="63105834"/>
    <w:rsid w:val="631B356D"/>
    <w:rsid w:val="63301864"/>
    <w:rsid w:val="635850D0"/>
    <w:rsid w:val="63732C3E"/>
    <w:rsid w:val="63A41FE7"/>
    <w:rsid w:val="63FF12C6"/>
    <w:rsid w:val="650E6155"/>
    <w:rsid w:val="65572745"/>
    <w:rsid w:val="65A4478F"/>
    <w:rsid w:val="66751D5C"/>
    <w:rsid w:val="667941CF"/>
    <w:rsid w:val="670F6A13"/>
    <w:rsid w:val="675D1920"/>
    <w:rsid w:val="679C3263"/>
    <w:rsid w:val="681D0C49"/>
    <w:rsid w:val="69552B32"/>
    <w:rsid w:val="69632DF4"/>
    <w:rsid w:val="699A5665"/>
    <w:rsid w:val="6A6E5B44"/>
    <w:rsid w:val="6C4C4637"/>
    <w:rsid w:val="6C9A5754"/>
    <w:rsid w:val="6CDA70B2"/>
    <w:rsid w:val="6D0476D0"/>
    <w:rsid w:val="6D5F48CC"/>
    <w:rsid w:val="6DE22CFB"/>
    <w:rsid w:val="6DF220B0"/>
    <w:rsid w:val="6EA047F7"/>
    <w:rsid w:val="6F577A4B"/>
    <w:rsid w:val="70197979"/>
    <w:rsid w:val="70574F8D"/>
    <w:rsid w:val="70BD57B1"/>
    <w:rsid w:val="713E488C"/>
    <w:rsid w:val="719742BD"/>
    <w:rsid w:val="71A63542"/>
    <w:rsid w:val="71B67DD9"/>
    <w:rsid w:val="71CA44DD"/>
    <w:rsid w:val="71E116BB"/>
    <w:rsid w:val="72044B77"/>
    <w:rsid w:val="734966D1"/>
    <w:rsid w:val="73A2013C"/>
    <w:rsid w:val="73AB02E7"/>
    <w:rsid w:val="73BB21EF"/>
    <w:rsid w:val="74827CAF"/>
    <w:rsid w:val="74B90D4E"/>
    <w:rsid w:val="7500581E"/>
    <w:rsid w:val="75A131ED"/>
    <w:rsid w:val="765D7FA0"/>
    <w:rsid w:val="76637569"/>
    <w:rsid w:val="76C119FE"/>
    <w:rsid w:val="771A43C7"/>
    <w:rsid w:val="78135FC7"/>
    <w:rsid w:val="787A25CC"/>
    <w:rsid w:val="790E5DD7"/>
    <w:rsid w:val="79216EEA"/>
    <w:rsid w:val="79367BCD"/>
    <w:rsid w:val="7973513E"/>
    <w:rsid w:val="7A261D5A"/>
    <w:rsid w:val="7B540214"/>
    <w:rsid w:val="7B6E4B58"/>
    <w:rsid w:val="7B8F41E8"/>
    <w:rsid w:val="7BD004F2"/>
    <w:rsid w:val="7BDF19B6"/>
    <w:rsid w:val="7C11009B"/>
    <w:rsid w:val="7C2B5754"/>
    <w:rsid w:val="7CA513CE"/>
    <w:rsid w:val="7DCE3C29"/>
    <w:rsid w:val="7DEE5D7A"/>
    <w:rsid w:val="7E4C2E92"/>
    <w:rsid w:val="7E765AE7"/>
    <w:rsid w:val="7E7F003C"/>
    <w:rsid w:val="7F3E39CF"/>
    <w:rsid w:val="7F5F7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2">
    <w:name w:val="heading 3"/>
    <w:basedOn w:val="1"/>
    <w:next w:val="1"/>
    <w:qFormat/>
    <w:uiPriority w:val="0"/>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12"/>
    <w:semiHidden/>
    <w:unhideWhenUsed/>
    <w:qFormat/>
    <w:uiPriority w:val="99"/>
    <w:rPr>
      <w:sz w:val="18"/>
      <w:szCs w:val="18"/>
    </w:rPr>
  </w:style>
  <w:style w:type="paragraph" w:styleId="6">
    <w:name w:val="footer"/>
    <w:basedOn w:val="1"/>
    <w:link w:val="11"/>
    <w:unhideWhenUsed/>
    <w:qFormat/>
    <w:uiPriority w:val="99"/>
    <w:pPr>
      <w:tabs>
        <w:tab w:val="center" w:pos="4153"/>
        <w:tab w:val="right" w:pos="8306"/>
      </w:tabs>
      <w:snapToGrid w:val="0"/>
      <w:jc w:val="left"/>
    </w:pPr>
    <w:rPr>
      <w:sz w:val="18"/>
      <w:szCs w:val="18"/>
    </w:rPr>
  </w:style>
  <w:style w:type="paragraph" w:styleId="7">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页眉 字符"/>
    <w:basedOn w:val="9"/>
    <w:link w:val="7"/>
    <w:qFormat/>
    <w:uiPriority w:val="99"/>
    <w:rPr>
      <w:sz w:val="18"/>
      <w:szCs w:val="18"/>
    </w:rPr>
  </w:style>
  <w:style w:type="character" w:customStyle="1" w:styleId="11">
    <w:name w:val="页脚 字符"/>
    <w:basedOn w:val="9"/>
    <w:link w:val="6"/>
    <w:qFormat/>
    <w:uiPriority w:val="99"/>
    <w:rPr>
      <w:sz w:val="18"/>
      <w:szCs w:val="18"/>
    </w:rPr>
  </w:style>
  <w:style w:type="character" w:customStyle="1" w:styleId="12">
    <w:name w:val="批注框文本 字符"/>
    <w:basedOn w:val="9"/>
    <w:link w:val="5"/>
    <w:semiHidden/>
    <w:qFormat/>
    <w:uiPriority w:val="99"/>
    <w:rPr>
      <w:sz w:val="18"/>
      <w:szCs w:val="18"/>
    </w:rPr>
  </w:style>
  <w:style w:type="character" w:customStyle="1" w:styleId="13">
    <w:name w:val="font31"/>
    <w:basedOn w:val="9"/>
    <w:qFormat/>
    <w:uiPriority w:val="0"/>
    <w:rPr>
      <w:rFonts w:hint="eastAsia" w:ascii="宋体" w:hAnsi="宋体" w:eastAsia="宋体" w:cs="宋体"/>
      <w:color w:val="FF0000"/>
      <w:sz w:val="20"/>
      <w:szCs w:val="20"/>
      <w:u w:val="none"/>
    </w:rPr>
  </w:style>
  <w:style w:type="character" w:customStyle="1" w:styleId="14">
    <w:name w:val="font01"/>
    <w:basedOn w:val="9"/>
    <w:qFormat/>
    <w:uiPriority w:val="0"/>
    <w:rPr>
      <w:rFonts w:hint="eastAsia" w:ascii="宋体" w:hAnsi="宋体" w:eastAsia="宋体" w:cs="宋体"/>
      <w:color w:val="000000"/>
      <w:sz w:val="20"/>
      <w:szCs w:val="20"/>
      <w:u w:val="none"/>
    </w:rPr>
  </w:style>
  <w:style w:type="character" w:customStyle="1" w:styleId="15">
    <w:name w:val="font41"/>
    <w:basedOn w:val="9"/>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47</Pages>
  <Words>23521</Words>
  <Characters>25246</Characters>
  <Lines>39</Lines>
  <Paragraphs>11</Paragraphs>
  <TotalTime>8</TotalTime>
  <ScaleCrop>false</ScaleCrop>
  <LinksUpToDate>false</LinksUpToDate>
  <CharactersWithSpaces>25301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2022-01-25T16:09:00Z</dcterms:created>
  <dc:creator>翘楚 李</dc:creator>
  <cp:lastModifiedBy>wlt</cp:lastModifiedBy>
  <cp:lastPrinted>2021-03-10T10:43:00Z</cp:lastPrinted>
  <dcterms:modified xsi:type="dcterms:W3CDTF">2024-01-09T12:39:20Z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49FADB943A9F41B4A77291A8CE52C634_13</vt:lpwstr>
  </property>
</Properties>
</file>