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Calibri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Calibri" w:eastAsia="方正小标宋简体" w:cs="Calibri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Calibri" w:eastAsia="方正小标宋简体" w:cs="Calibri"/>
          <w:color w:val="333333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Calibri"/>
          <w:color w:val="333333"/>
          <w:kern w:val="0"/>
          <w:sz w:val="44"/>
          <w:szCs w:val="44"/>
        </w:rPr>
        <w:t>自治区“文旅智库”专家建设管理办法</w:t>
      </w:r>
    </w:p>
    <w:p>
      <w:pPr>
        <w:widowControl/>
        <w:shd w:val="clear" w:color="auto" w:fill="FFFFFF"/>
        <w:spacing w:line="560" w:lineRule="exact"/>
        <w:jc w:val="center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方正小标宋简体" w:eastAsia="方正小标宋简体"/>
          <w:sz w:val="44"/>
          <w:szCs w:val="44"/>
        </w:rPr>
        <w:t>(征求意见稿)</w:t>
      </w:r>
    </w:p>
    <w:p>
      <w:pPr>
        <w:widowControl/>
        <w:shd w:val="clear" w:color="auto" w:fill="FFFFFF"/>
        <w:spacing w:before="468" w:after="312" w:line="560" w:lineRule="exact"/>
        <w:jc w:val="center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第一章  总  则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第一条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目的依据。为进一步提高管理和决策的科学化、规范化水平，充分发挥专家在决策咨询和评审评价中的重要作用，加强对文化和旅游智库管理，根据《自治区文化和旅游智库体系建设方案》等文件精神，特制定本办法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笫二条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适用范围。自治区文化和旅游厅智库专家资格认定、入选、使用、培训、监督管理以及智库平台的建设和管理等适用本办法。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笫三条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基本原则。坚持三统一（统一管理、统一标准、统一要求）、三分离（建管分离、管用分离、用监分离）、三公开（聘用公开、抽取公开、使用公开）、三到位（管理到位、监督到位、约束到位）的基本原则。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笫四条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专家来源。智库专家主要来源于党政机关、高等院校、科研机构、企事业单位、行业协会等单位和组织，具有较强的理论和专业知识、丰富的实践经验以及良好的职业道德的专业人员。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第五条</w:t>
      </w: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主要类别。智库依据各处室工作需求确定专家子库。政府采购、法律服务等非文旅行业专业的，智库专家不能满足政策要求时，可借用相关部门专家库。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第六条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责任分工。科技教育处负责智库建设的总体协调和建设实施，负责制定智库专家管理相关制度；各处室新组建专家子库应按程序报审，负责相应子库专家的推荐、使用、情况反馈及日常管理等；机关纪委负责对专家使用的程序性、规范性监督。</w:t>
      </w:r>
    </w:p>
    <w:p>
      <w:pPr>
        <w:widowControl/>
        <w:shd w:val="clear" w:color="auto" w:fill="FFFFFF"/>
        <w:spacing w:before="468" w:after="312" w:line="560" w:lineRule="exact"/>
        <w:jc w:val="center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第二章 </w:t>
      </w:r>
      <w:r>
        <w:rPr>
          <w:rFonts w:ascii="Calibri" w:hAnsi="Calibri" w:eastAsia="黑体" w:cs="Calibri"/>
          <w:color w:val="333333"/>
          <w:kern w:val="0"/>
          <w:sz w:val="32"/>
          <w:szCs w:val="32"/>
        </w:rPr>
        <w:t> </w:t>
      </w: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专家基本条件和入库程序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第七条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智库专家基本条件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（一）政治条件。拥护中华人民共和国宪法，严格遵守法律法规，具有良好的政治素质、思想品德、学术风尚和职业操守。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二）专业条件。在相关领域连续工作5年以上，学术成果有一定影响力，一般应具有副高以上职称的；或担任过副处级以上职务，熟悉国家方针、产业政策、行业发展方向、标准和技术规范，经验丰富，成绩突出的；或在业内有比较公认的实践经验，在所在专业领域有较高知名度、认同度，一般应为大专以上学历，连续担任企业高管5年及以上。熟悉国内外文化和旅游业及所在领域发展情况，创新开拓，研究成果多且运用广泛的专家可适当放宽资格要求。院士、享受国务院特殊津贴、获得省部级以上荣誉和奖励的专家可优先入选并适当放宽资格要求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（三）职业道德。热爱文化艺术和旅游事业，坚持原则、实事求是、公道正派，无不良诚信及社会信用记录。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（四）身体条件。身体健康，能够胜任专家工作，年龄一般不超过65岁,享受国务院津贴,获省部级以上荣誉和奖励的专家一般不超过70岁。有较高行业威望或专业领域有突出成就的可适当放宽。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（五）履职要求。自愿加入智库和承担相应义务，经所在单位或组织推荐，接受自治区文化和旅游厅的管理。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（六）比例要求。外省专家一般不超过1/3，退休专家一般不超过1/3。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第八条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专家入库程序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（一）推荐渠道。智库专家通过文化和旅游行政部门、高等院校、科研院所、行业协会和大型企事业单位等推荐。推荐单位应填报《自治区文化和旅游专家推荐表》、《自治区文化和旅游专家推荐汇总表》。</w:t>
      </w:r>
    </w:p>
    <w:p>
      <w:pPr>
        <w:widowControl/>
        <w:shd w:val="clear" w:color="auto" w:fill="FFFFFF"/>
        <w:spacing w:line="560" w:lineRule="exact"/>
        <w:ind w:firstLine="616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spacing w:val="-6"/>
          <w:kern w:val="0"/>
          <w:sz w:val="32"/>
          <w:szCs w:val="32"/>
        </w:rPr>
        <w:t>（二）初审提名。各处室对相应的入库专家名单和资格进行初审，原则上，每名专家最多同时进入3个专家子库。各类子库专家人数原则上要多于50人、极个别小众类的人数不能少于30人。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（三）报批审议。入库专家组成由科技教育处会同相关业务处室对入库专家审核后，形成入库专家建议名单，按程序报批。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（四）公示公告。入库专家建议名单经报批审议通过后进行公示，公示无异议的，公告入库专家名单。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（五）专家聘任。进入智库的专家，由自治区文化和旅游厅聘任，按综合评价结果颁发等级聘书，同时将入库专家名单报厅直属机关纪委备案。</w:t>
      </w:r>
    </w:p>
    <w:p>
      <w:pPr>
        <w:widowControl/>
        <w:shd w:val="clear" w:color="auto" w:fill="FFFFFF"/>
        <w:spacing w:before="468" w:after="312" w:line="560" w:lineRule="exact"/>
        <w:jc w:val="center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第三章 </w:t>
      </w:r>
      <w:r>
        <w:rPr>
          <w:rFonts w:ascii="Calibri" w:hAnsi="Calibri" w:eastAsia="黑体" w:cs="Calibri"/>
          <w:color w:val="333333"/>
          <w:kern w:val="0"/>
          <w:sz w:val="32"/>
          <w:szCs w:val="32"/>
        </w:rPr>
        <w:t> </w:t>
      </w: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专家权利与义务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第九条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专家权利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（一）发表意见。独立发表意见和建议，不受任何组织和个人干预。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（二）获取报酬。参加有关活动，按有关规定和标准接受合理劳务补助和报销相关差旅费用。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（三）申请退出。经申请批准后，可退出智库。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（四）其他权利。有关办法规定的其他权利。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第十条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专家义务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（一）遵守法规。严格遵循国家有关法律、法规、规定及本办法，开展有关活动。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二）履职尽责。积极参加有关决策咨询、评审评定、现场检查和暗访工作，坚持独立、客观、公平、公正、科学的原则提出意见建议，对本人提出的意见建议负责，并接受文化和旅游业诚信管理和信用信息共享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（三）回避制度。遇到法律规定的情形，及存在有可能妨碍评审评估、活动奖励、职称评定等客观、公平、公正性的情形时，专家应及时提出回避申请。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（四）禁止规定。严格遵守有关保密规定，未经许可不得泄露有关信息，不得泄露、剽窃、篡改、假冒、非法转让或利用他人成果和有关资料。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（四）其他义务。有关办法规定的其他义务。</w:t>
      </w:r>
    </w:p>
    <w:p>
      <w:pPr>
        <w:widowControl/>
        <w:shd w:val="clear" w:color="auto" w:fill="FFFFFF"/>
        <w:spacing w:before="468" w:after="312" w:line="560" w:lineRule="exact"/>
        <w:jc w:val="center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第四章 </w:t>
      </w:r>
      <w:r>
        <w:rPr>
          <w:rFonts w:ascii="Calibri" w:hAnsi="Calibri" w:eastAsia="黑体" w:cs="Calibri"/>
          <w:color w:val="333333"/>
          <w:kern w:val="0"/>
          <w:sz w:val="32"/>
          <w:szCs w:val="32"/>
        </w:rPr>
        <w:t> </w:t>
      </w: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专家使用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第十一条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抽取使用。组织决策咨询、政策制定、职称评审、资格认定、项目论证、成果审查、奖项评定等工作所需要的专家，原则上应从智库中随机抽取产生，行政部门专家不超过1/3，本地专家不少于1/3。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第十二条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抽取办法。活动承办处室填写《自治区文化和旅游厅专家抽取申请表》（附相关文件或厅领导审签的工作方案），选派工作人员会同科技教育处人员，从智库内随机抽取专家。为避免随机抽取专家因故不能参加工作，可在抽取时确定一定数量的递补专家。非政府采购项目评估评审，由采购处室提出申请，在机关纪委的监督下从智库中随机抽取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第十三条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告知确认。活动承办处室应通过电话、短信、邮件等方式将活动主题、时间、地点等信息通知专家，并确认专家是否与相关项目存在直接利益相关关系。存在抽取专家有直接利益关系的，要明确利益回避原则，并依次递补抽取专家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第十四条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特殊选取。确因推介会、博览会、培训等特殊工作需要，须指定在库专家，应说明理由后，经自治区文化和旅游厅分管领导签字同意并在机关纪委备案后，方可邀请参与，原则上不得邀请库外专家参加相关活动。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第十五条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保密报备。专家抽取工作完成后，相关专家和工作人员应严格遵守工作纪律，按要求做好相关资料和活动组织的保密工作，遵从相关保密规定。</w:t>
      </w:r>
    </w:p>
    <w:p>
      <w:pPr>
        <w:widowControl/>
        <w:shd w:val="clear" w:color="auto" w:fill="FFFFFF"/>
        <w:spacing w:before="468" w:after="312" w:line="560" w:lineRule="exact"/>
        <w:jc w:val="center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第五章 </w:t>
      </w:r>
      <w:r>
        <w:rPr>
          <w:rFonts w:ascii="Calibri" w:hAnsi="Calibri" w:eastAsia="黑体" w:cs="Calibri"/>
          <w:color w:val="333333"/>
          <w:kern w:val="0"/>
          <w:sz w:val="32"/>
          <w:szCs w:val="32"/>
        </w:rPr>
        <w:t> </w:t>
      </w: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专家管理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第十六条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 </w:t>
      </w: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专家等级。根据入库专家学术成就和行业贡献等，按首席专家、高级专家、资深专家、一般专家四类分级管理，分别按3%、19%、29%、49%比例控制。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第十七条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聘任期限。智库专家实行聘任制，每届聘期两年。上届聘期期满，若仍符合本《办法》规定的条件，可再次推荐聘任。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第十八条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信息变更。专家职称、职务和所属单位等重要信息出现变动的，专家应主动申报，相应业务处室应及时报科技教育处进行信息更新。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第十九条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诚信管理。建立专家信用档案。活动结束后，承办处室在五个工作日内填写《文化和旅游厅专家使用登记表》（见附件5），认真记录专家参加活动情况，包括专家履职、回避申明、工作纪律等内容，所有记录应做到可查询、可回溯、可追究。建立黑名单制，涉及不良信用记录和违纪违法的应详细记录，并向科技教育处提出诚信管理意见，列入智库黑名单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第二十条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培训培养。建立专家培养制度，通过定期讲座、学习、培训等提升专家履职能力。支持有突出贡献的专家职称晋升、荣誉获得等，培育专家持续成长。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第二十一条</w:t>
      </w: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聘用取消。专家有下列行为或原因之一的，相应业务处室应当商科技教育处，经调查核实的，终止其专家资格，解聘调整出库。对调整出库的专家原则上不再聘用。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（一）违规泄密。泄露相关评审评奖及其他不宜公开的事宜，造成不良后果的。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（二）擅用成果。非法转让利用他人成果和有关资料的，造成严重后果的。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（三）不正确履职。无故缺席，不负责任，不能客观、公正履职的。因个人原因，造成评审结果不公正等严重后果的。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（四）违规获益。索取或者接受利益相关单位或人员的礼品礼金、有价证券、支付凭证及可能影响公正性的宴请或其他好处的，利用专家身份或权力为自己或他人牟取利益的。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（五）申请退出。因个人原因经本人申请不再担任专家的。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（六）其他情形。因个人有严重不良社会信用记录的，或其他不适合继续担任专家的情况。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第二十二条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 </w:t>
      </w: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例行通报。对在参加省文化和旅游厅相关活动中，出现违纪违规的，通知其推荐单位或所在单位。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第二十三条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完善补充。根据实际工作需要，各处室、文物局可制定更精细化的子库专家管理办法。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第二十四条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 </w:t>
      </w: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本办法由厅科技教育处负责解释。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第二十五条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　本办法自发布之日起施行。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60" w:lineRule="exact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ascii="Calibri" w:hAnsi="Calibri" w:eastAsia="宋体" w:cs="Calibri"/>
          <w:color w:val="333333"/>
          <w:kern w:val="0"/>
          <w:szCs w:val="21"/>
        </w:rPr>
        <w:t>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附件：1.智库专业类型及专家子库分类指南</w:t>
      </w:r>
    </w:p>
    <w:p>
      <w:pPr>
        <w:widowControl/>
        <w:shd w:val="clear" w:color="auto" w:fill="FFFFFF"/>
        <w:spacing w:line="560" w:lineRule="exact"/>
        <w:ind w:firstLine="160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2.自治区文化和旅游智库专家推荐表</w:t>
      </w:r>
    </w:p>
    <w:p>
      <w:pPr>
        <w:widowControl/>
        <w:shd w:val="clear" w:color="auto" w:fill="FFFFFF"/>
        <w:spacing w:line="560" w:lineRule="exact"/>
        <w:ind w:firstLine="160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3.自治区文化和旅游智库专家推荐汇总表</w:t>
      </w:r>
    </w:p>
    <w:p>
      <w:pPr>
        <w:widowControl/>
        <w:shd w:val="clear" w:color="auto" w:fill="FFFFFF"/>
        <w:spacing w:line="560" w:lineRule="exact"/>
        <w:ind w:firstLine="160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4.文化和旅游智库专家抽取申请表</w:t>
      </w:r>
    </w:p>
    <w:p>
      <w:pPr>
        <w:widowControl/>
        <w:shd w:val="clear" w:color="auto" w:fill="FFFFFF"/>
        <w:spacing w:line="560" w:lineRule="exact"/>
        <w:ind w:firstLine="160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5.文化和旅游智库专家使用记录表</w:t>
      </w:r>
    </w:p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附件</w:t>
      </w: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</w:rPr>
        <w:t>1</w:t>
      </w:r>
    </w:p>
    <w:p>
      <w:pPr>
        <w:widowControl/>
        <w:shd w:val="clear" w:color="auto" w:fill="FFFFFF"/>
        <w:spacing w:line="560" w:lineRule="exact"/>
        <w:jc w:val="center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方正小标宋简体" w:hAnsi="Calibri" w:eastAsia="方正小标宋简体" w:cs="Calibri"/>
          <w:color w:val="333333"/>
          <w:kern w:val="0"/>
          <w:sz w:val="44"/>
          <w:szCs w:val="44"/>
        </w:rPr>
        <w:t> </w:t>
      </w:r>
    </w:p>
    <w:p>
      <w:pPr>
        <w:widowControl/>
        <w:shd w:val="clear" w:color="auto" w:fill="FFFFFF"/>
        <w:spacing w:line="560" w:lineRule="exact"/>
        <w:jc w:val="center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方正小标宋简体" w:hAnsi="Calibri" w:eastAsia="方正小标宋简体" w:cs="Calibri"/>
          <w:color w:val="333333"/>
          <w:kern w:val="0"/>
          <w:sz w:val="44"/>
          <w:szCs w:val="44"/>
        </w:rPr>
        <w:t>自治区“文旅智库”</w:t>
      </w:r>
    </w:p>
    <w:p>
      <w:pPr>
        <w:widowControl/>
        <w:shd w:val="clear" w:color="auto" w:fill="FFFFFF"/>
        <w:spacing w:line="560" w:lineRule="exact"/>
        <w:jc w:val="center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方正小标宋简体" w:hAnsi="Calibri" w:eastAsia="方正小标宋简体" w:cs="Calibri"/>
          <w:color w:val="333333"/>
          <w:kern w:val="0"/>
          <w:sz w:val="44"/>
          <w:szCs w:val="44"/>
        </w:rPr>
        <w:t>专业类型及专家子库分类指南</w:t>
      </w:r>
    </w:p>
    <w:p>
      <w:pPr>
        <w:widowControl/>
        <w:shd w:val="clear" w:color="auto" w:fill="FFFFFF"/>
        <w:spacing w:line="560" w:lineRule="exac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一、专业类型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智库按二级学科专业类型参考收录。从事专业可选择填报为二级以下学科、或明确的研究方向、或符合特设专业类型的专业，最多填报3个专业特长。智库共收录七大门类75个专业（含特设专业17个、其他交叉专业14个）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（一）文化艺术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法学类：民俗学（含民间文学、民俗）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文学类：汉语言、语言文学；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历史类：历史学、考古学、文物与博物馆学；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艺术类：艺术史论、音乐学、音乐表演、作曲与作曲技术理论、舞蹈表演、舞蹈学、舞蹈编导、表演、戏剧学、戏剧影视文学、戏剧影视美术设计、录音艺术、播音与主持艺术、动画、美术学、绘画、雕塑、摄影、艺术设计学、视觉传达设计、环境设计、产品设计、服装与服饰设计、公共艺术、工艺美术、数字媒体艺术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（二）文旅产业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管理学类：信息管理与信息系统、工商管理、市场营销、财务管理、文化产业管理、图书馆学、信息资源管理、电子商务、旅游管理、酒店管理、会展经济与管理。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（三）特设专业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民间文学、传统体育、游艺与杂技、传统音乐、传统美术、传统舞蹈、传统技艺、传统戏剧、曲艺、民俗、影视摄影与制作、书法学、中国画、油画、版画、雕塑、艺术与科技、旅游规划、安全管理等特设专业。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（四）其他交叉专业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法学类：法学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教育类：教育学、科技教育、人文教育、艺术教育；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理学类：自然地理与资源环境、人文地理与城乡规划、生态学、信息工程、信息安全、数字媒体技术、建筑学、城乡规划、风景园林等。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二、专家子库类型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根据专家专业类型，依据业务工作需要，各处室将所需专业类型组合后形成各专家子库（专家子库专家专业组成由各处室确定）。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（一）文旅智囊专家库：由各部门各专业的权威领导和首席专家组成。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（二）职称评审专家库：由文化艺术、群众文化、文物博物馆、图书资料等专家组成。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（三）文化艺术专家库：由文化艺术类及部分特设专业类型等专家组成。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（四）公共服务专家库：由文化艺术类、文旅行业类、特设专业类及其他类等专家组成。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（五）大数据专家库：由文化产业管理、旅游管理、信息管理与信息系统、信息资源管理、信息工程、信息安全、数字媒体技术等专家组成。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（六）导游考试专家库：由文化艺术类、教育类、文化产业管理、旅游管理等专家组成。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（七）非遗保护专家库：由民间文学、传统体育游艺与杂技、传统音乐、传统美术、传统舞蹈、传统技艺、传统戏剧、曲艺、民俗等专家组成。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（八）产业项目专家库：由文旅产业类、公共服务库、文物博物馆专家库、大数据专家库等专家组成。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（九）资源开发专家库：由文化产业管理、旅游管理、工商管理、财务管理、市场营销、建筑学、风景园林、城乡规划、旅游规划等专家组成。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（十）节庆活动管理专家库：由文化产业管理、旅游管理、经济管理、安全管理等专家组成。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（十一）文物博物馆专家库：由历史学、考古学、文物与博物馆学等专家组成。</w:t>
      </w:r>
    </w:p>
    <w:p>
      <w:pPr>
        <w:widowControl/>
        <w:shd w:val="clear" w:color="auto" w:fill="FFFFFF"/>
        <w:spacing w:line="560" w:lineRule="exac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可根据工作需要按程序申请设立文化创意、数字文化、国际交流合作等其他专家库。</w:t>
      </w:r>
    </w:p>
    <w:p>
      <w:pPr>
        <w:widowControl/>
        <w:spacing w:line="56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方正小标宋简体" w:hAnsi="Calibri" w:eastAsia="方正小标宋简体" w:cs="Calibri"/>
          <w:b/>
          <w:bCs/>
          <w:color w:val="000000"/>
          <w:kern w:val="0"/>
          <w:sz w:val="52"/>
          <w:szCs w:val="52"/>
        </w:rPr>
        <w:t> </w:t>
      </w:r>
    </w:p>
    <w:p>
      <w:pPr>
        <w:widowControl/>
        <w:shd w:val="clear" w:color="auto" w:fill="FFFFFF"/>
        <w:spacing w:line="560" w:lineRule="exact"/>
        <w:jc w:val="center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方正小标宋简体" w:hAnsi="Calibri" w:eastAsia="方正小标宋简体" w:cs="Calibri"/>
          <w:color w:val="000000"/>
          <w:kern w:val="0"/>
          <w:sz w:val="52"/>
          <w:szCs w:val="52"/>
        </w:rPr>
        <w:t>自治区“文旅智库”专家申请书</w:t>
      </w:r>
    </w:p>
    <w:p>
      <w:pPr>
        <w:widowControl/>
        <w:shd w:val="clear" w:color="auto" w:fill="FFFFFF"/>
        <w:spacing w:line="560" w:lineRule="exact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ascii="Calibri" w:hAnsi="Calibri" w:eastAsia="宋体" w:cs="Calibri"/>
          <w:color w:val="333333"/>
          <w:kern w:val="0"/>
          <w:szCs w:val="21"/>
        </w:rPr>
        <w:t> </w:t>
      </w:r>
    </w:p>
    <w:p>
      <w:pPr>
        <w:widowControl/>
        <w:shd w:val="clear" w:color="auto" w:fill="FFFFFF"/>
        <w:spacing w:line="560" w:lineRule="exact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  </w:t>
      </w:r>
    </w:p>
    <w:p>
      <w:pPr>
        <w:widowControl/>
        <w:shd w:val="clear" w:color="auto" w:fill="FFFFFF"/>
        <w:spacing w:line="560" w:lineRule="exact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60" w:lineRule="exact"/>
        <w:jc w:val="center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（主要专业﹒相关专业）</w:t>
      </w:r>
    </w:p>
    <w:p>
      <w:pPr>
        <w:widowControl/>
        <w:shd w:val="clear" w:color="auto" w:fill="FFFFFF"/>
        <w:spacing w:line="560" w:lineRule="exact"/>
        <w:ind w:left="525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ascii="Calibri" w:hAnsi="Calibri" w:eastAsia="宋体" w:cs="Calibri"/>
          <w:color w:val="333333"/>
          <w:kern w:val="0"/>
          <w:szCs w:val="21"/>
        </w:rPr>
        <w:t> </w:t>
      </w:r>
    </w:p>
    <w:p>
      <w:pPr>
        <w:widowControl/>
        <w:shd w:val="clear" w:color="auto" w:fill="FFFFFF"/>
        <w:spacing w:line="560" w:lineRule="exact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ascii="Calibri" w:hAnsi="Calibri" w:eastAsia="宋体" w:cs="Calibri"/>
          <w:color w:val="333333"/>
          <w:kern w:val="0"/>
          <w:szCs w:val="21"/>
        </w:rPr>
        <w:t> </w:t>
      </w:r>
    </w:p>
    <w:p>
      <w:pPr>
        <w:widowControl/>
        <w:shd w:val="clear" w:color="auto" w:fill="FFFFFF"/>
        <w:spacing w:line="560" w:lineRule="exact"/>
        <w:ind w:firstLine="1564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b/>
          <w:bCs/>
          <w:color w:val="333333"/>
          <w:kern w:val="0"/>
          <w:sz w:val="32"/>
          <w:szCs w:val="32"/>
        </w:rPr>
        <w:t>姓   </w:t>
      </w:r>
      <w:r>
        <w:rPr>
          <w:rFonts w:ascii="Calibri" w:hAnsi="Calibri" w:eastAsia="仿宋" w:cs="Calibri"/>
          <w:b/>
          <w:bCs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Calibri"/>
          <w:b/>
          <w:bCs/>
          <w:color w:val="333333"/>
          <w:kern w:val="0"/>
          <w:sz w:val="32"/>
          <w:szCs w:val="32"/>
        </w:rPr>
        <w:t>名：</w:t>
      </w:r>
      <w:r>
        <w:rPr>
          <w:rFonts w:hint="eastAsia" w:ascii="仿宋" w:hAnsi="仿宋" w:eastAsia="仿宋" w:cs="Calibri"/>
          <w:b/>
          <w:bCs/>
          <w:color w:val="333333"/>
          <w:kern w:val="0"/>
          <w:sz w:val="32"/>
          <w:szCs w:val="32"/>
          <w:u w:val="single"/>
        </w:rPr>
        <w:t>                       </w:t>
      </w:r>
    </w:p>
    <w:p>
      <w:pPr>
        <w:widowControl/>
        <w:shd w:val="clear" w:color="auto" w:fill="FFFFFF"/>
        <w:spacing w:line="560" w:lineRule="exact"/>
        <w:ind w:firstLine="1564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b/>
          <w:bCs/>
          <w:color w:val="333333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60" w:lineRule="exact"/>
        <w:ind w:firstLine="1564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b/>
          <w:bCs/>
          <w:color w:val="333333"/>
          <w:kern w:val="0"/>
          <w:sz w:val="32"/>
          <w:szCs w:val="32"/>
        </w:rPr>
        <w:t>专业职称：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u w:val="single"/>
        </w:rPr>
        <w:t>                       </w:t>
      </w:r>
    </w:p>
    <w:p>
      <w:pPr>
        <w:widowControl/>
        <w:shd w:val="clear" w:color="auto" w:fill="FFFFFF"/>
        <w:spacing w:line="560" w:lineRule="exact"/>
        <w:ind w:firstLine="1558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60" w:lineRule="exact"/>
        <w:ind w:firstLine="1564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b/>
          <w:bCs/>
          <w:color w:val="333333"/>
          <w:kern w:val="0"/>
          <w:sz w:val="32"/>
          <w:szCs w:val="32"/>
        </w:rPr>
        <w:t>推荐单位：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u w:val="single"/>
        </w:rPr>
        <w:t>                       </w:t>
      </w:r>
    </w:p>
    <w:p>
      <w:pPr>
        <w:widowControl/>
        <w:shd w:val="clear" w:color="auto" w:fill="FFFFFF"/>
        <w:spacing w:line="560" w:lineRule="exact"/>
        <w:ind w:firstLine="1558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60" w:lineRule="exact"/>
        <w:ind w:firstLine="1564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b/>
          <w:bCs/>
          <w:color w:val="333333"/>
          <w:kern w:val="0"/>
          <w:sz w:val="32"/>
          <w:szCs w:val="32"/>
        </w:rPr>
        <w:t>主管部门：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u w:val="single"/>
        </w:rPr>
        <w:t>                       </w:t>
      </w:r>
    </w:p>
    <w:p>
      <w:pPr>
        <w:widowControl/>
        <w:shd w:val="clear" w:color="auto" w:fill="FFFFFF"/>
        <w:spacing w:line="560" w:lineRule="exact"/>
        <w:ind w:firstLine="1558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60" w:lineRule="exact"/>
        <w:ind w:firstLine="1558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填报时间：     </w:t>
      </w: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年    </w:t>
      </w: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月    </w:t>
      </w: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73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ascii="Calibri" w:hAnsi="Calibri" w:eastAsia="宋体" w:cs="Calibri"/>
          <w:color w:val="333333"/>
          <w:kern w:val="0"/>
          <w:sz w:val="15"/>
          <w:szCs w:val="15"/>
        </w:rPr>
        <w:t> </w:t>
      </w:r>
    </w:p>
    <w:p>
      <w:pPr>
        <w:widowControl/>
        <w:shd w:val="clear" w:color="auto" w:fill="FFFFFF"/>
        <w:spacing w:line="560" w:lineRule="exact"/>
        <w:ind w:firstLine="1888"/>
        <w:rPr>
          <w:rFonts w:ascii="Calibri" w:hAnsi="Calibri" w:eastAsia="宋体" w:cs="Calibri"/>
          <w:color w:val="333333"/>
          <w:kern w:val="0"/>
          <w:sz w:val="15"/>
          <w:szCs w:val="15"/>
        </w:rPr>
      </w:pPr>
    </w:p>
    <w:p>
      <w:pPr>
        <w:widowControl/>
        <w:shd w:val="clear" w:color="auto" w:fill="FFFFFF"/>
        <w:spacing w:line="560" w:lineRule="exact"/>
        <w:ind w:firstLine="1888"/>
        <w:rPr>
          <w:rFonts w:ascii="Calibri" w:hAnsi="Calibri" w:eastAsia="宋体" w:cs="Calibri"/>
          <w:color w:val="333333"/>
          <w:kern w:val="0"/>
          <w:sz w:val="15"/>
          <w:szCs w:val="15"/>
        </w:rPr>
      </w:pPr>
    </w:p>
    <w:p>
      <w:pPr>
        <w:widowControl/>
        <w:shd w:val="clear" w:color="auto" w:fill="FFFFFF"/>
        <w:spacing w:line="560" w:lineRule="exact"/>
        <w:ind w:firstLine="1888"/>
        <w:rPr>
          <w:rFonts w:ascii="Calibri" w:hAnsi="Calibri" w:eastAsia="宋体" w:cs="Calibri"/>
          <w:color w:val="333333"/>
          <w:kern w:val="0"/>
          <w:sz w:val="15"/>
          <w:szCs w:val="15"/>
        </w:rPr>
      </w:pPr>
    </w:p>
    <w:p>
      <w:pPr>
        <w:widowControl/>
        <w:shd w:val="clear" w:color="auto" w:fill="FFFFFF"/>
        <w:spacing w:line="560" w:lineRule="exact"/>
        <w:ind w:firstLine="1888"/>
        <w:rPr>
          <w:rFonts w:ascii="Calibri" w:hAnsi="Calibri" w:eastAsia="宋体" w:cs="Calibri"/>
          <w:color w:val="333333"/>
          <w:kern w:val="0"/>
          <w:sz w:val="15"/>
          <w:szCs w:val="15"/>
        </w:rPr>
      </w:pPr>
    </w:p>
    <w:p>
      <w:pPr>
        <w:widowControl/>
        <w:shd w:val="clear" w:color="auto" w:fill="FFFFFF"/>
        <w:spacing w:line="560" w:lineRule="exact"/>
        <w:ind w:firstLine="1888"/>
        <w:rPr>
          <w:rFonts w:ascii="Calibri" w:hAnsi="Calibri" w:eastAsia="宋体" w:cs="Calibri"/>
          <w:color w:val="333333"/>
          <w:kern w:val="0"/>
          <w:sz w:val="15"/>
          <w:szCs w:val="15"/>
        </w:rPr>
      </w:pPr>
    </w:p>
    <w:tbl>
      <w:tblPr>
        <w:tblStyle w:val="5"/>
        <w:tblW w:w="799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1204"/>
        <w:gridCol w:w="1625"/>
        <w:gridCol w:w="1413"/>
        <w:gridCol w:w="19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姓   </w:t>
            </w:r>
            <w:r>
              <w:rPr>
                <w:rFonts w:ascii="Calibri" w:hAnsi="Calibri" w:eastAsia="仿宋" w:cs="Calibri"/>
                <w:spacing w:val="1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名</w:t>
            </w:r>
          </w:p>
        </w:tc>
        <w:tc>
          <w:tcPr>
            <w:tcW w:w="1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</w:tc>
        <w:tc>
          <w:tcPr>
            <w:tcW w:w="1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性   </w:t>
            </w:r>
            <w:r>
              <w:rPr>
                <w:rFonts w:ascii="Calibri" w:hAnsi="Calibri" w:eastAsia="仿宋" w:cs="Calibri"/>
                <w:spacing w:val="1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别</w:t>
            </w: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</w:tc>
        <w:tc>
          <w:tcPr>
            <w:tcW w:w="19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民   </w:t>
            </w:r>
            <w:r>
              <w:rPr>
                <w:rFonts w:ascii="Calibri" w:hAnsi="Calibri" w:eastAsia="仿宋" w:cs="Calibri"/>
                <w:spacing w:val="1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族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（年龄）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籍   </w:t>
            </w:r>
            <w:r>
              <w:rPr>
                <w:rFonts w:ascii="Calibri" w:hAnsi="Calibri" w:eastAsia="仿宋" w:cs="Calibri"/>
                <w:spacing w:val="1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贯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主要专业</w:t>
            </w: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（1个）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相关专业</w:t>
            </w: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（2个）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 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 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学  </w:t>
            </w:r>
            <w:r>
              <w:rPr>
                <w:rFonts w:ascii="Calibri" w:hAnsi="Calibri" w:eastAsia="仿宋" w:cs="Calibri"/>
                <w:spacing w:val="1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历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联系电话</w:t>
            </w: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（含手机号）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专业职称</w:t>
            </w: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（技能称号）及任职时间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6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参加学术</w:t>
            </w: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团体及</w:t>
            </w: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所任职务</w:t>
            </w:r>
          </w:p>
        </w:tc>
        <w:tc>
          <w:tcPr>
            <w:tcW w:w="6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何时何地</w:t>
            </w: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受过何种</w:t>
            </w: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奖  </w:t>
            </w:r>
            <w:r>
              <w:rPr>
                <w:rFonts w:ascii="Calibri" w:hAnsi="Calibri" w:eastAsia="仿宋" w:cs="Calibri"/>
                <w:spacing w:val="1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惩</w:t>
            </w:r>
          </w:p>
        </w:tc>
        <w:tc>
          <w:tcPr>
            <w:tcW w:w="61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习</w:t>
            </w: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经</w:t>
            </w: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历</w:t>
            </w:r>
          </w:p>
        </w:tc>
        <w:tc>
          <w:tcPr>
            <w:tcW w:w="6156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 </w:t>
            </w:r>
          </w:p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 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1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历</w:t>
            </w:r>
          </w:p>
        </w:tc>
        <w:tc>
          <w:tcPr>
            <w:tcW w:w="6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113" w:right="113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主要论著、业绩、成果</w:t>
            </w:r>
          </w:p>
        </w:tc>
        <w:tc>
          <w:tcPr>
            <w:tcW w:w="6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right="113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  <w:t>推</w:t>
            </w:r>
            <w:r>
              <w:rPr>
                <w:rFonts w:ascii="Calibri" w:hAnsi="Calibri" w:eastAsia="仿宋" w:cs="Calibri"/>
                <w:spacing w:val="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Calibri"/>
                <w:spacing w:val="1"/>
                <w:kern w:val="0"/>
                <w:sz w:val="28"/>
                <w:szCs w:val="28"/>
              </w:rPr>
              <w:t>荐 单 位 意 见</w:t>
            </w:r>
          </w:p>
        </w:tc>
        <w:tc>
          <w:tcPr>
            <w:tcW w:w="6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1278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560" w:lineRule="exact"/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  <w:t> </w:t>
            </w: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  <w:t>盖章（签章）</w:t>
            </w:r>
          </w:p>
          <w:p>
            <w:pPr>
              <w:widowControl/>
              <w:spacing w:line="560" w:lineRule="exact"/>
              <w:ind w:firstLine="3976" w:firstLineChars="14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  <w:t>年   </w:t>
            </w:r>
            <w:r>
              <w:rPr>
                <w:rFonts w:ascii="Calibri" w:hAnsi="Calibri" w:eastAsia="仿宋" w:cs="Calibri"/>
                <w:spacing w:val="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  <w:t>月   </w:t>
            </w:r>
            <w:r>
              <w:rPr>
                <w:rFonts w:ascii="Calibri" w:hAnsi="Calibri" w:eastAsia="仿宋" w:cs="Calibri"/>
                <w:spacing w:val="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113" w:right="113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  <w:t>市州部门、省级主管部门意见</w:t>
            </w:r>
          </w:p>
        </w:tc>
        <w:tc>
          <w:tcPr>
            <w:tcW w:w="6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560" w:lineRule="exact"/>
              <w:ind w:firstLine="2099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  <w:t>盖章（签章）</w:t>
            </w:r>
          </w:p>
          <w:p>
            <w:pPr>
              <w:widowControl/>
              <w:spacing w:line="560" w:lineRule="exact"/>
              <w:ind w:firstLine="3976" w:firstLineChars="14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  <w:t>年   </w:t>
            </w:r>
            <w:r>
              <w:rPr>
                <w:rFonts w:ascii="Calibri" w:hAnsi="Calibri" w:eastAsia="仿宋" w:cs="Calibri"/>
                <w:spacing w:val="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  <w:t>月   </w:t>
            </w:r>
            <w:r>
              <w:rPr>
                <w:rFonts w:ascii="Calibri" w:hAnsi="Calibri" w:eastAsia="仿宋" w:cs="Calibri"/>
                <w:spacing w:val="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113" w:right="113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  <w:t>文化和旅游厅意见</w:t>
            </w:r>
          </w:p>
        </w:tc>
        <w:tc>
          <w:tcPr>
            <w:tcW w:w="6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 </w:t>
            </w:r>
          </w:p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 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 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  <w:t>盖章（签章）</w:t>
            </w:r>
          </w:p>
          <w:p>
            <w:pPr>
              <w:widowControl/>
              <w:spacing w:line="560" w:lineRule="exact"/>
              <w:ind w:firstLine="3692" w:firstLineChars="13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  <w:t>年   </w:t>
            </w:r>
            <w:r>
              <w:rPr>
                <w:rFonts w:ascii="Calibri" w:hAnsi="Calibri" w:eastAsia="仿宋" w:cs="Calibri"/>
                <w:spacing w:val="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  <w:t>月   </w:t>
            </w:r>
            <w:r>
              <w:rPr>
                <w:rFonts w:ascii="Calibri" w:hAnsi="Calibri" w:eastAsia="仿宋" w:cs="Calibri"/>
                <w:spacing w:val="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Calibri"/>
                <w:spacing w:val="2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方正小标宋简体" w:hAnsi="Calibri" w:eastAsia="方正小标宋简体" w:cs="Calibri"/>
          <w:color w:val="333333"/>
          <w:spacing w:val="40"/>
          <w:kern w:val="0"/>
          <w:sz w:val="40"/>
          <w:szCs w:val="40"/>
        </w:rPr>
        <w:t>填写说明</w:t>
      </w:r>
      <w:r>
        <w:rPr>
          <w:rFonts w:ascii="Times New Roman" w:hAnsi="Times New Roman" w:eastAsia="宋体" w:cs="Times New Roman"/>
          <w:color w:val="333333"/>
          <w:kern w:val="0"/>
          <w:szCs w:val="21"/>
        </w:rPr>
        <w:t>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6"/>
        <w:textAlignment w:val="auto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1.“专业类型”：按专业类型分类指南，如实填写专家擅长的文化旅游样式类型，从文化艺术、文旅产业、特设专业、其他专业类型中所属专业中选填一项。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8"/>
        <w:textAlignment w:val="auto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2.“主要专业﹒相关专业或研究方向”：如实填写专家擅长的主要专业和相关专业，按序填写，最多可选填3个，研究方向不限（参考附件）；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8"/>
        <w:textAlignment w:val="auto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3.“专业职称”：如实填写取得的任职资格名称，例如“一级演员”；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8"/>
        <w:textAlignment w:val="auto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4.</w:t>
      </w:r>
      <w:r>
        <w:rPr>
          <w:rFonts w:hint="eastAsia" w:ascii="仿宋" w:hAnsi="仿宋" w:eastAsia="仿宋" w:cs="Calibri"/>
          <w:color w:val="333333"/>
          <w:spacing w:val="-6"/>
          <w:kern w:val="0"/>
          <w:sz w:val="32"/>
          <w:szCs w:val="32"/>
        </w:rPr>
        <w:t>“</w:t>
      </w:r>
      <w:r>
        <w:rPr>
          <w:rFonts w:hint="eastAsia" w:ascii="仿宋" w:hAnsi="仿宋" w:eastAsia="仿宋" w:cs="Calibri"/>
          <w:color w:val="333333"/>
          <w:spacing w:val="-4"/>
          <w:kern w:val="0"/>
          <w:sz w:val="32"/>
          <w:szCs w:val="32"/>
        </w:rPr>
        <w:t>主要论著、业绩、成果”：按照时间顺序填写，作品和论著需填写详细创作完成或出版发表日期；并附件相关佐证资料。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8"/>
        <w:textAlignment w:val="auto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5.“姓名”、“性别”、“民族”、“出生日期”及“身份证件号码”以有效的身份证件(身份证、军官证等)上的信息为准；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8"/>
        <w:textAlignment w:val="auto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6.“政治面貌”请从以下三个类别中选择一项填写：共产党员、民主党派、无党派人士；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7.“照片”：粘贴本人近期1寸白底免冠证件照片。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8"/>
        <w:textAlignment w:val="auto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8.“联系电话（含手机）”：填写常用的联系电话号码，有手机应填写手机号码；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8"/>
        <w:textAlignment w:val="auto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9.</w:t>
      </w:r>
      <w:r>
        <w:rPr>
          <w:rFonts w:hint="eastAsia" w:ascii="仿宋" w:hAnsi="仿宋" w:eastAsia="仿宋" w:cs="Calibri"/>
          <w:color w:val="333333"/>
          <w:spacing w:val="-4"/>
          <w:kern w:val="0"/>
          <w:sz w:val="32"/>
          <w:szCs w:val="32"/>
        </w:rPr>
        <w:t>“毕业院校及专业”：填写最高学历的毕业院校、专业名称；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8"/>
        <w:textAlignment w:val="auto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10.</w:t>
      </w:r>
      <w:r>
        <w:rPr>
          <w:rFonts w:hint="eastAsia" w:ascii="仿宋" w:hAnsi="仿宋" w:eastAsia="仿宋" w:cs="Calibri"/>
          <w:color w:val="333333"/>
          <w:spacing w:val="-6"/>
          <w:kern w:val="0"/>
          <w:sz w:val="32"/>
          <w:szCs w:val="32"/>
        </w:rPr>
        <w:t>“学历”：选填大学本科、硕士研究生、博士研究生及其他；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8"/>
        <w:textAlignment w:val="auto"/>
        <w:rPr>
          <w:rFonts w:ascii="宋体" w:hAnsi="宋体" w:eastAsia="宋体" w:cs="宋体"/>
          <w:kern w:val="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11.“工作简历”：按时间顺序填写，单位名称填写全称；</w:t>
      </w:r>
    </w:p>
    <w:p>
      <w:pPr>
        <w:widowControl/>
        <w:shd w:val="clear" w:color="auto" w:fill="FFFFFF"/>
        <w:spacing w:line="560" w:lineRule="exact"/>
        <w:jc w:val="left"/>
        <w:rPr>
          <w:rFonts w:ascii="Calibri" w:hAnsi="Calibri" w:eastAsia="微软雅黑" w:cs="Calibri"/>
          <w:color w:val="333333"/>
          <w:kern w:val="0"/>
          <w:szCs w:val="21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spacing w:line="560" w:lineRule="exact"/>
        <w:jc w:val="center"/>
        <w:rPr>
          <w:rFonts w:ascii="Calibri" w:hAnsi="Calibri" w:eastAsia="微软雅黑" w:cs="Calibri"/>
          <w:color w:val="333333"/>
          <w:kern w:val="0"/>
          <w:szCs w:val="21"/>
        </w:rPr>
      </w:pPr>
      <w:r>
        <w:rPr>
          <w:rFonts w:hint="eastAsia" w:ascii="方正小标宋简体" w:hAnsi="Calibri" w:eastAsia="方正小标宋简体" w:cs="Calibri"/>
          <w:color w:val="333333"/>
          <w:kern w:val="0"/>
          <w:sz w:val="40"/>
          <w:szCs w:val="40"/>
        </w:rPr>
        <w:t>自治区“文旅智库”专家推荐汇总表</w:t>
      </w:r>
    </w:p>
    <w:p>
      <w:pPr>
        <w:widowControl/>
        <w:shd w:val="clear" w:color="auto" w:fill="FFFFFF"/>
        <w:spacing w:line="560" w:lineRule="exact"/>
        <w:jc w:val="left"/>
        <w:rPr>
          <w:rFonts w:ascii="Calibri" w:hAnsi="Calibri" w:eastAsia="微软雅黑" w:cs="Calibri"/>
          <w:color w:val="333333"/>
          <w:kern w:val="0"/>
          <w:szCs w:val="21"/>
        </w:rPr>
      </w:pPr>
      <w:r>
        <w:rPr>
          <w:rFonts w:hint="eastAsia" w:ascii="宋体" w:hAnsi="宋体" w:eastAsia="宋体" w:cs="Calibri"/>
          <w:b/>
          <w:bCs/>
          <w:color w:val="333333"/>
          <w:kern w:val="0"/>
          <w:sz w:val="22"/>
        </w:rPr>
        <w:t> 单位（盖章）：　</w:t>
      </w:r>
    </w:p>
    <w:tbl>
      <w:tblPr>
        <w:tblStyle w:val="5"/>
        <w:tblW w:w="1432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325"/>
        <w:gridCol w:w="634"/>
        <w:gridCol w:w="2488"/>
        <w:gridCol w:w="770"/>
        <w:gridCol w:w="1854"/>
        <w:gridCol w:w="2318"/>
        <w:gridCol w:w="2317"/>
        <w:gridCol w:w="21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工作单位及职务职称</w:t>
            </w:r>
          </w:p>
        </w:tc>
        <w:tc>
          <w:tcPr>
            <w:tcW w:w="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主要专业及相关专业</w:t>
            </w:r>
          </w:p>
        </w:tc>
        <w:tc>
          <w:tcPr>
            <w:tcW w:w="2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2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电话（手机）</w:t>
            </w: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 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　</w:t>
            </w:r>
          </w:p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 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 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 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 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 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 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 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 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 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 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 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 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 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 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 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 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 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2"/>
              </w:rPr>
              <w:t> 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84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 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 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56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56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ascii="宋体" w:hAnsi="宋体" w:eastAsia="宋体" w:cs="宋体"/>
          <w:color w:val="333333"/>
          <w:kern w:val="0"/>
          <w:sz w:val="22"/>
          <w:shd w:val="clear" w:color="auto" w:fill="FFFFFF"/>
        </w:rPr>
      </w:pPr>
      <w:r>
        <w:rPr>
          <w:rFonts w:hint="eastAsia" w:ascii="宋体" w:hAnsi="宋体" w:eastAsia="宋体" w:cs="Calibri"/>
          <w:color w:val="333333"/>
          <w:kern w:val="0"/>
          <w:sz w:val="22"/>
        </w:rPr>
        <w:t>　审核人：               　　      　　　 填表人：                          　　        联系电话：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color w:val="333333"/>
          <w:kern w:val="0"/>
          <w:sz w:val="22"/>
          <w:shd w:val="clear" w:color="auto" w:fill="FFFFFF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widowControl/>
        <w:spacing w:line="560" w:lineRule="exact"/>
        <w:jc w:val="left"/>
        <w:rPr>
          <w:rFonts w:ascii="Calibri" w:hAnsi="Calibri" w:eastAsia="微软雅黑" w:cs="Calibri"/>
          <w:color w:val="333333"/>
          <w:kern w:val="0"/>
          <w:szCs w:val="21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附件4</w:t>
      </w:r>
    </w:p>
    <w:p>
      <w:pPr>
        <w:widowControl/>
        <w:shd w:val="clear" w:color="auto" w:fill="FFFFFF"/>
        <w:spacing w:line="560" w:lineRule="exact"/>
        <w:jc w:val="center"/>
        <w:rPr>
          <w:rFonts w:ascii="Calibri" w:hAnsi="Calibri" w:eastAsia="微软雅黑" w:cs="Calibri"/>
          <w:color w:val="333333"/>
          <w:kern w:val="0"/>
          <w:szCs w:val="21"/>
        </w:rPr>
      </w:pPr>
      <w:r>
        <w:rPr>
          <w:rFonts w:hint="eastAsia" w:ascii="方正小标宋简体" w:hAnsi="Calibri" w:eastAsia="方正小标宋简体" w:cs="Calibri"/>
          <w:color w:val="000000"/>
          <w:kern w:val="0"/>
          <w:sz w:val="40"/>
          <w:szCs w:val="40"/>
        </w:rPr>
        <w:t> 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Calibri" w:eastAsia="方正小标宋简体" w:cs="Calibri"/>
          <w:color w:val="000000"/>
          <w:kern w:val="0"/>
          <w:sz w:val="40"/>
          <w:szCs w:val="40"/>
        </w:rPr>
      </w:pPr>
      <w:r>
        <w:rPr>
          <w:rFonts w:hint="eastAsia" w:ascii="方正小标宋简体" w:hAnsi="Calibri" w:eastAsia="方正小标宋简体" w:cs="Calibri"/>
          <w:color w:val="000000"/>
          <w:kern w:val="0"/>
          <w:sz w:val="40"/>
          <w:szCs w:val="40"/>
        </w:rPr>
        <w:t>自治区文化和旅游厅智库专家抽取申请表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Calibri" w:eastAsia="方正小标宋简体" w:cs="Calibri"/>
          <w:color w:val="000000"/>
          <w:kern w:val="0"/>
          <w:sz w:val="40"/>
          <w:szCs w:val="40"/>
        </w:rPr>
      </w:pPr>
    </w:p>
    <w:tbl>
      <w:tblPr>
        <w:tblStyle w:val="5"/>
        <w:tblW w:w="86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活动名称：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8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承办处室：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8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抽取专家数量：   </w:t>
            </w:r>
            <w:r>
              <w:rPr>
                <w:rFonts w:ascii="Calibri" w:hAnsi="Calibri" w:eastAsia="楷体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名，其中抽取参与专家　名，后备专家　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8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抽取专家专业及数量构成：（为方便高效抽取，请详细说明）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</w:trPr>
        <w:tc>
          <w:tcPr>
            <w:tcW w:w="8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承办处室意见：</w:t>
            </w:r>
          </w:p>
          <w:p>
            <w:pPr>
              <w:widowControl/>
              <w:spacing w:line="560" w:lineRule="exact"/>
              <w:ind w:left="360" w:hanging="36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    </w:t>
            </w:r>
          </w:p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                                                </w:t>
            </w:r>
            <w:r>
              <w:rPr>
                <w:rFonts w:ascii="Calibri" w:hAnsi="Calibri" w:eastAsia="楷体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审核人：       </w:t>
            </w:r>
          </w:p>
          <w:p>
            <w:pPr>
              <w:widowControl/>
              <w:spacing w:line="560" w:lineRule="exact"/>
              <w:ind w:left="3000" w:hanging="30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                                                    年 </w:t>
            </w:r>
            <w:r>
              <w:rPr>
                <w:rFonts w:ascii="Calibri" w:hAnsi="Calibri" w:eastAsia="楷体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月  </w:t>
            </w:r>
            <w:r>
              <w:rPr>
                <w:rFonts w:ascii="Calibri" w:hAnsi="Calibri" w:eastAsia="楷体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8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抽取专家成员名单：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8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经办人员签字：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8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抽取时间： 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Calibri" w:hAnsi="Calibri" w:eastAsia="微软雅黑" w:cs="Calibri"/>
          <w:color w:val="333333"/>
          <w:kern w:val="0"/>
          <w:szCs w:val="21"/>
        </w:rPr>
      </w:pPr>
      <w:r>
        <w:rPr>
          <w:rFonts w:hint="eastAsia" w:ascii="宋体" w:hAnsi="宋体" w:eastAsia="宋体" w:cs="Calibri"/>
          <w:color w:val="333333"/>
          <w:kern w:val="0"/>
          <w:szCs w:val="21"/>
        </w:rPr>
        <w:t>　注：附相关活动文件或厅领导审签的工作方案。</w:t>
      </w:r>
    </w:p>
    <w:p>
      <w:pPr>
        <w:widowControl/>
        <w:shd w:val="clear" w:color="auto" w:fill="FFFFFF"/>
        <w:spacing w:line="560" w:lineRule="exact"/>
        <w:jc w:val="left"/>
        <w:rPr>
          <w:rFonts w:ascii="Calibri" w:hAnsi="Calibri" w:eastAsia="微软雅黑" w:cs="Calibri"/>
          <w:color w:val="333333"/>
          <w:kern w:val="0"/>
          <w:szCs w:val="21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附件5</w:t>
      </w:r>
    </w:p>
    <w:p>
      <w:pPr>
        <w:widowControl/>
        <w:shd w:val="clear" w:color="auto" w:fill="FFFFFF"/>
        <w:spacing w:line="560" w:lineRule="exact"/>
        <w:jc w:val="center"/>
        <w:rPr>
          <w:rFonts w:ascii="Calibri" w:hAnsi="Calibri" w:eastAsia="微软雅黑" w:cs="Calibri"/>
          <w:color w:val="333333"/>
          <w:kern w:val="0"/>
          <w:szCs w:val="21"/>
        </w:rPr>
      </w:pPr>
      <w:r>
        <w:rPr>
          <w:rFonts w:hint="eastAsia" w:ascii="方正小标宋简体" w:hAnsi="Calibri" w:eastAsia="方正小标宋简体" w:cs="Calibri"/>
          <w:color w:val="000000"/>
          <w:kern w:val="0"/>
          <w:sz w:val="40"/>
          <w:szCs w:val="40"/>
        </w:rPr>
        <w:t> </w:t>
      </w:r>
    </w:p>
    <w:p>
      <w:pPr>
        <w:widowControl/>
        <w:shd w:val="clear" w:color="auto" w:fill="FFFFFF"/>
        <w:spacing w:line="560" w:lineRule="exact"/>
        <w:jc w:val="center"/>
        <w:rPr>
          <w:rFonts w:ascii="Calibri" w:hAnsi="Calibri" w:eastAsia="微软雅黑" w:cs="Calibri"/>
          <w:color w:val="333333"/>
          <w:kern w:val="0"/>
          <w:szCs w:val="21"/>
        </w:rPr>
      </w:pPr>
      <w:r>
        <w:rPr>
          <w:rFonts w:hint="eastAsia" w:ascii="方正小标宋简体" w:hAnsi="Calibri" w:eastAsia="方正小标宋简体" w:cs="Calibri"/>
          <w:color w:val="000000"/>
          <w:kern w:val="0"/>
          <w:sz w:val="40"/>
          <w:szCs w:val="40"/>
        </w:rPr>
        <w:t>自治区文化和旅游厅智库专家使用登记表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微软雅黑" w:cs="Times New Roman"/>
          <w:color w:val="333333"/>
          <w:kern w:val="0"/>
          <w:szCs w:val="21"/>
        </w:rPr>
      </w:pP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 </w:t>
      </w:r>
    </w:p>
    <w:tbl>
      <w:tblPr>
        <w:tblStyle w:val="5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活动名称：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承办处室：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8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评委专家名单及其单位：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8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专家履职情况：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8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回避申明情况：</w:t>
            </w:r>
          </w:p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8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工作纪律情况：（如有不良情况，应详细记录，并提出信用记录意见）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8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记录员签字：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8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承办处室意见：</w:t>
            </w:r>
          </w:p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560" w:lineRule="exact"/>
              <w:ind w:firstLine="456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 </w:t>
            </w:r>
            <w:r>
              <w:rPr>
                <w:rFonts w:ascii="Calibri" w:hAnsi="Calibri" w:eastAsia="楷体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审核人：        （公章）   </w:t>
            </w:r>
          </w:p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                                                 年 </w:t>
            </w:r>
            <w:r>
              <w:rPr>
                <w:rFonts w:ascii="Calibri" w:hAnsi="Calibri" w:eastAsia="楷体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月  </w:t>
            </w:r>
            <w:r>
              <w:rPr>
                <w:rFonts w:ascii="Calibri" w:hAnsi="Calibri" w:eastAsia="楷体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8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4"/>
                <w:szCs w:val="24"/>
              </w:rPr>
              <w:t>填写时间：</w:t>
            </w:r>
          </w:p>
        </w:tc>
      </w:tr>
    </w:tbl>
    <w:p>
      <w:pPr>
        <w:widowControl/>
        <w:shd w:val="clear" w:color="auto" w:fill="FFFFFF"/>
        <w:spacing w:line="560" w:lineRule="exact"/>
      </w:pPr>
      <w:bookmarkStart w:id="0" w:name="_GoBack"/>
      <w:bookmarkEnd w:id="0"/>
    </w:p>
    <w:sectPr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04222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04222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37"/>
    <w:rsid w:val="000F179D"/>
    <w:rsid w:val="001359F8"/>
    <w:rsid w:val="002112F7"/>
    <w:rsid w:val="00220C34"/>
    <w:rsid w:val="00307147"/>
    <w:rsid w:val="00335EF9"/>
    <w:rsid w:val="003F1A2A"/>
    <w:rsid w:val="004C79FF"/>
    <w:rsid w:val="00520189"/>
    <w:rsid w:val="005311E8"/>
    <w:rsid w:val="00576D37"/>
    <w:rsid w:val="005A3E35"/>
    <w:rsid w:val="0074184A"/>
    <w:rsid w:val="00777C8A"/>
    <w:rsid w:val="007B59FA"/>
    <w:rsid w:val="007E7096"/>
    <w:rsid w:val="009D21C2"/>
    <w:rsid w:val="00A50202"/>
    <w:rsid w:val="00EF44B1"/>
    <w:rsid w:val="5BDFE072"/>
    <w:rsid w:val="5FFF1771"/>
    <w:rsid w:val="73F74915"/>
    <w:rsid w:val="7E775C6A"/>
    <w:rsid w:val="7EFF1A2E"/>
    <w:rsid w:val="EDBD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993</Words>
  <Characters>5663</Characters>
  <Lines>47</Lines>
  <Paragraphs>13</Paragraphs>
  <TotalTime>0</TotalTime>
  <ScaleCrop>false</ScaleCrop>
  <LinksUpToDate>false</LinksUpToDate>
  <CharactersWithSpaces>6643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2021-01-25T23:07:00Z</dcterms:created>
  <dc:creator>6 6</dc:creator>
  <cp:lastModifiedBy>wlt</cp:lastModifiedBy>
  <cp:lastPrinted>2021-01-19T18:47:00Z</cp:lastPrinted>
  <dcterms:modified xsi:type="dcterms:W3CDTF">2021-01-29T12:46:24Z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