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拟入选第二批自治区乡村旅游重点村名录名单</w:t>
      </w:r>
    </w:p>
    <w:bookmarkEnd w:id="0"/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5"/>
        <w:tblW w:w="7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210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伊犁哈萨克</w:t>
            </w:r>
          </w:p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自治州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伊宁市巴彦岱镇苏勒阿勒玛塔村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新源县那拉提镇英加尔村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w w:val="8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80"/>
                <w:kern w:val="0"/>
                <w:sz w:val="28"/>
                <w:szCs w:val="28"/>
                <w:lang w:bidi="ar"/>
              </w:rPr>
              <w:t>特克斯县阔克铁热克柯尔克孜民族乡查干萨依村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巩留县库尔德宁镇莫合社区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塔城地区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额敏县郊区乡甘泉村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托里县铁厂沟镇阿勒帕萨勒干村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w w:val="9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8"/>
                <w:szCs w:val="28"/>
                <w:lang w:bidi="ar"/>
              </w:rPr>
              <w:t>乌苏市塔布勒合特蒙古民族乡塔布勒合特村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阿勒泰地区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吉木乃县吉木乃镇萨尔乌楞村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福海县阔克阿尕什乡阿克乌提克勒村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阿勒泰市萨尔胡松乡库尔特村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乌鲁木齐市</w:t>
            </w:r>
          </w:p>
        </w:tc>
        <w:tc>
          <w:tcPr>
            <w:tcW w:w="5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乌鲁木齐县水西沟镇闸滩村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昌吉回族自治州</w:t>
            </w:r>
          </w:p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吉木萨尔县泉子街镇太平村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奇台县半截沟镇腰站子村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昌吉市阿什里哈萨克族乡阿什里村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木垒哈萨克自治县东城镇沈家沟村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呼图壁县园户村镇三工湖村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阜康市城关镇西树窝子村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呼图壁县五工台镇幸福村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博尔塔拉蒙古</w:t>
            </w:r>
          </w:p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自治州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精河县托托镇古尔图牧业村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精河县茫丁乡巴音阿门村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哈密市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巴里坤县海子沿乡尖山子村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巴里坤县大红柳峡乡昌家庄子村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吐鲁番市</w:t>
            </w:r>
          </w:p>
        </w:tc>
        <w:tc>
          <w:tcPr>
            <w:tcW w:w="519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鄯善县吐峪沟乡吐峪沟村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巴音郭楞蒙古</w:t>
            </w:r>
          </w:p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自治州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轮台县哈尔巴克乡卡西比西村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若羌县铁干里克镇果勒吾斯塘村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焉耆县七个星镇霍拉山村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库尔勒市英下乡喀尔巴格村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和静县巩乃斯镇阿尔先郭勒村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且末县琼库勒乡欧吐拉艾日克村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阿克苏地区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拜城县米吉克乡亚曼苏村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库车市阿格乡康村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阿克苏市依干其乡依干其村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沙雅县哈德墩镇奥普坎村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阿瓦提县英艾日克镇也克力村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喀什地区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疏附县托克扎克镇阿亚格曼干村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疏勒县库木西力克乡拍昆霍依拉村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喀什市伯什克然木乡阿亚格库木巴格村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叶城县柯克亚乡努尔阿巴提村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克孜勒苏柯尔</w:t>
            </w:r>
          </w:p>
          <w:p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克孜自治州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阿克陶县塔尔塔吉克乡巴格艾格孜村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阿图什市松他克乡瓦克瓦克村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和田地区</w:t>
            </w: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和田县罕艾日克镇阿亚格墩村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洛浦县阿其克乡喀勒台拜勒村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墨玉县加汗巴格乡达拉斯喀勒村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1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9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皮山县乔达乡阿亚格乔达村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D7"/>
    <w:rsid w:val="001475F1"/>
    <w:rsid w:val="00167556"/>
    <w:rsid w:val="00485B57"/>
    <w:rsid w:val="008013B4"/>
    <w:rsid w:val="008F65DD"/>
    <w:rsid w:val="00B136D7"/>
    <w:rsid w:val="00BE3749"/>
    <w:rsid w:val="00F47CEF"/>
    <w:rsid w:val="00FE7054"/>
    <w:rsid w:val="0FE73815"/>
    <w:rsid w:val="3CCD63B7"/>
    <w:rsid w:val="BF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  <w:rPr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1176</Characters>
  <Lines>9</Lines>
  <Paragraphs>2</Paragraphs>
  <TotalTime>28</TotalTime>
  <ScaleCrop>false</ScaleCrop>
  <LinksUpToDate>false</LinksUpToDate>
  <CharactersWithSpaces>1380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2021-08-31T20:31:00Z</dcterms:created>
  <dc:creator>吾兰 乔丽盼</dc:creator>
  <cp:lastModifiedBy>ADMIN</cp:lastModifiedBy>
  <cp:lastPrinted>2021-09-06T13:03:00Z</cp:lastPrinted>
  <dcterms:modified xsi:type="dcterms:W3CDTF">2021-09-06T09:41:00Z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345407CFB3184049AD3F6FCD24DB96C6</vt:lpwstr>
  </property>
</Properties>
</file>