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auto"/>
          <w:sz w:val="32"/>
          <w:szCs w:val="32"/>
        </w:rPr>
      </w:pPr>
      <w:r>
        <w:rPr>
          <w:rFonts w:hint="eastAsia" w:ascii="黑体" w:hAnsi="黑体" w:eastAsia="黑体"/>
          <w:color w:val="auto"/>
          <w:sz w:val="32"/>
          <w:szCs w:val="32"/>
        </w:rPr>
        <w:t>附件2</w:t>
      </w:r>
    </w:p>
    <w:p>
      <w:pPr>
        <w:keepNext w:val="0"/>
        <w:keepLines w:val="0"/>
        <w:pageBreakBefore w:val="0"/>
        <w:widowControl w:val="0"/>
        <w:tabs>
          <w:tab w:val="left" w:leader="underscore" w:pos="2100"/>
        </w:tabs>
        <w:kinsoku/>
        <w:wordWrap/>
        <w:overflowPunct/>
        <w:topLinePunct w:val="0"/>
        <w:autoSpaceDE/>
        <w:autoSpaceDN/>
        <w:bidi w:val="0"/>
        <w:adjustRightInd w:val="0"/>
        <w:snapToGrid w:val="0"/>
        <w:spacing w:line="560" w:lineRule="exact"/>
        <w:jc w:val="righ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项目代码：</w:t>
      </w:r>
      <w:r>
        <w:rPr>
          <w:rFonts w:hint="eastAsia" w:ascii="仿宋_GB2312" w:eastAsia="仿宋_GB2312"/>
          <w:color w:val="auto"/>
          <w:sz w:val="32"/>
          <w:szCs w:val="32"/>
          <w:lang w:val="en-US" w:eastAsia="zh-CN"/>
        </w:rPr>
        <w:tab/>
      </w:r>
    </w:p>
    <w:p>
      <w:pPr>
        <w:adjustRightInd w:val="0"/>
        <w:snapToGrid w:val="0"/>
        <w:spacing w:line="560" w:lineRule="exact"/>
        <w:rPr>
          <w:rFonts w:ascii="仿宋_GB2312"/>
          <w:color w:val="auto"/>
          <w:sz w:val="28"/>
          <w:szCs w:val="36"/>
          <w:u w:val="single"/>
        </w:rPr>
      </w:pPr>
    </w:p>
    <w:p>
      <w:pPr>
        <w:adjustRightInd w:val="0"/>
        <w:snapToGrid w:val="0"/>
        <w:spacing w:line="560" w:lineRule="exact"/>
        <w:rPr>
          <w:rFonts w:ascii="仿宋_GB2312"/>
          <w:color w:val="auto"/>
          <w:sz w:val="28"/>
          <w:szCs w:val="36"/>
          <w:u w:val="single"/>
        </w:rPr>
      </w:pPr>
    </w:p>
    <w:p>
      <w:pPr>
        <w:adjustRightInd w:val="0"/>
        <w:snapToGrid w:val="0"/>
        <w:spacing w:line="560" w:lineRule="exact"/>
        <w:rPr>
          <w:rFonts w:ascii="仿宋_GB2312"/>
          <w:color w:val="auto"/>
          <w:sz w:val="28"/>
          <w:szCs w:val="36"/>
          <w:u w:val="single"/>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hint="eastAsia" w:ascii="方正小标宋_GBK" w:hAnsi="方正小标宋_GBK" w:eastAsia="方正小标宋_GBK" w:cs="方正小标宋_GBK"/>
          <w:bCs/>
          <w:color w:val="auto"/>
          <w:sz w:val="44"/>
          <w:szCs w:val="36"/>
        </w:rPr>
      </w:pPr>
      <w:r>
        <w:rPr>
          <w:rFonts w:hint="eastAsia" w:ascii="方正小标宋_GBK" w:hAnsi="方正小标宋_GBK" w:eastAsia="方正小标宋_GBK" w:cs="方正小标宋_GBK"/>
          <w:bCs/>
          <w:color w:val="auto"/>
          <w:sz w:val="44"/>
          <w:szCs w:val="36"/>
          <w:lang w:eastAsia="zh-CN"/>
        </w:rPr>
        <w:t>自治区级</w:t>
      </w:r>
      <w:r>
        <w:rPr>
          <w:rFonts w:hint="eastAsia" w:ascii="方正小标宋_GBK" w:hAnsi="方正小标宋_GBK" w:eastAsia="方正小标宋_GBK" w:cs="方正小标宋_GBK"/>
          <w:bCs/>
          <w:color w:val="auto"/>
          <w:sz w:val="44"/>
          <w:szCs w:val="36"/>
        </w:rPr>
        <w:t>非物质文化遗产代表性项目</w:t>
      </w:r>
    </w:p>
    <w:p>
      <w:pPr>
        <w:adjustRightInd w:val="0"/>
        <w:snapToGrid w:val="0"/>
        <w:spacing w:line="560" w:lineRule="exact"/>
        <w:jc w:val="center"/>
        <w:rPr>
          <w:rFonts w:hint="eastAsia" w:ascii="方正小标宋_GBK" w:hAnsi="方正小标宋_GBK" w:eastAsia="方正小标宋_GBK" w:cs="方正小标宋_GBK"/>
          <w:bCs/>
          <w:color w:val="auto"/>
          <w:sz w:val="44"/>
          <w:szCs w:val="36"/>
        </w:rPr>
      </w:pPr>
      <w:r>
        <w:rPr>
          <w:rFonts w:hint="eastAsia" w:ascii="方正小标宋_GBK" w:hAnsi="方正小标宋_GBK" w:eastAsia="方正小标宋_GBK" w:cs="方正小标宋_GBK"/>
          <w:bCs/>
          <w:color w:val="auto"/>
          <w:sz w:val="44"/>
          <w:szCs w:val="36"/>
        </w:rPr>
        <w:t>推荐申报书</w:t>
      </w: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楷体" w:hAnsi="楷体" w:eastAsia="楷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p>
      <w:pPr>
        <w:adjustRightInd w:val="0"/>
        <w:snapToGrid w:val="0"/>
        <w:spacing w:line="560" w:lineRule="exact"/>
        <w:jc w:val="center"/>
        <w:rPr>
          <w:rFonts w:ascii="仿宋_GB2312" w:eastAsia="方正小标宋简体"/>
          <w:bCs/>
          <w:color w:val="auto"/>
          <w:sz w:val="36"/>
          <w:szCs w:val="36"/>
        </w:rPr>
      </w:pP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7"/>
        <w:gridCol w:w="360"/>
        <w:gridCol w:w="5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项目类别</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bottom w:val="single" w:color="auto" w:sz="4" w:space="0"/>
            </w:tcBorders>
          </w:tcPr>
          <w:p>
            <w:pPr>
              <w:adjustRightInd w:val="0"/>
              <w:snapToGrid w:val="0"/>
              <w:spacing w:line="560" w:lineRule="exact"/>
              <w:jc w:val="center"/>
              <w:rPr>
                <w:rFonts w:hint="default" w:ascii="仿宋_GB2312" w:hAnsi="仿宋_GB2312" w:eastAsia="仿宋_GB2312" w:cs="仿宋_GB2312"/>
                <w:bCs/>
                <w:color w:val="auto"/>
                <w:sz w:val="32"/>
                <w:szCs w:val="32"/>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项目名称</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top w:val="single" w:color="auto" w:sz="4" w:space="0"/>
              <w:bottom w:val="single" w:color="auto" w:sz="4" w:space="0"/>
            </w:tcBorders>
          </w:tcPr>
          <w:p>
            <w:pPr>
              <w:adjustRightInd w:val="0"/>
              <w:snapToGrid w:val="0"/>
              <w:spacing w:line="560" w:lineRule="exact"/>
              <w:jc w:val="center"/>
              <w:rPr>
                <w:rFonts w:hint="eastAsia" w:ascii="仿宋_GB2312" w:hAnsi="仿宋_GB2312" w:eastAsia="仿宋_GB2312" w:cs="仿宋_GB2312"/>
                <w:bCs/>
                <w:color w:val="auto"/>
                <w:sz w:val="32"/>
                <w:szCs w:val="32"/>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7"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推荐单位</w:t>
            </w:r>
          </w:p>
        </w:tc>
        <w:tc>
          <w:tcPr>
            <w:tcW w:w="360" w:type="dxa"/>
          </w:tcPr>
          <w:p>
            <w:pPr>
              <w:adjustRightInd w:val="0"/>
              <w:snapToGrid w:val="0"/>
              <w:spacing w:line="560" w:lineRule="exact"/>
              <w:jc w:val="center"/>
              <w:rPr>
                <w:rFonts w:hint="eastAsia" w:ascii="仿宋_GB2312" w:hAnsi="仿宋_GB2312" w:eastAsia="仿宋_GB2312" w:cs="仿宋_GB2312"/>
                <w:bCs/>
                <w:color w:val="auto"/>
                <w:position w:val="-5"/>
                <w:sz w:val="32"/>
                <w:szCs w:val="32"/>
                <w:vertAlign w:val="baseline"/>
              </w:rPr>
            </w:pPr>
            <w:r>
              <w:rPr>
                <w:rFonts w:hint="eastAsia" w:ascii="仿宋_GB2312" w:hAnsi="仿宋_GB2312" w:eastAsia="仿宋_GB2312" w:cs="仿宋_GB2312"/>
                <w:color w:val="auto"/>
                <w:position w:val="-5"/>
                <w:sz w:val="32"/>
                <w:szCs w:val="32"/>
              </w:rPr>
              <w:t>：</w:t>
            </w:r>
          </w:p>
        </w:tc>
        <w:tc>
          <w:tcPr>
            <w:tcW w:w="5950" w:type="dxa"/>
            <w:tcBorders>
              <w:top w:val="single" w:color="auto" w:sz="4" w:space="0"/>
              <w:bottom w:val="single" w:color="auto" w:sz="4" w:space="0"/>
            </w:tcBorders>
          </w:tcPr>
          <w:p>
            <w:pPr>
              <w:adjustRightInd w:val="0"/>
              <w:snapToGrid w:val="0"/>
              <w:spacing w:line="560" w:lineRule="exact"/>
              <w:jc w:val="center"/>
              <w:rPr>
                <w:rFonts w:hint="eastAsia" w:ascii="仿宋_GB2312" w:hAnsi="仿宋_GB2312" w:eastAsia="仿宋_GB2312" w:cs="仿宋_GB2312"/>
                <w:bCs/>
                <w:color w:val="auto"/>
                <w:sz w:val="32"/>
                <w:szCs w:val="32"/>
                <w:vertAlign w:val="baseline"/>
                <w:lang w:eastAsia="zh-CN"/>
              </w:rPr>
            </w:pPr>
          </w:p>
        </w:tc>
      </w:tr>
    </w:tbl>
    <w:p>
      <w:pPr>
        <w:adjustRightInd w:val="0"/>
        <w:snapToGrid w:val="0"/>
        <w:spacing w:line="560" w:lineRule="exact"/>
        <w:jc w:val="center"/>
        <w:rPr>
          <w:rFonts w:ascii="仿宋_GB2312" w:eastAsia="仿宋_GB2312"/>
          <w:bCs/>
          <w:color w:val="auto"/>
          <w:sz w:val="32"/>
          <w:szCs w:val="32"/>
        </w:rPr>
      </w:pPr>
    </w:p>
    <w:p>
      <w:pPr>
        <w:adjustRightInd w:val="0"/>
        <w:snapToGrid w:val="0"/>
        <w:spacing w:line="560" w:lineRule="exact"/>
        <w:jc w:val="center"/>
        <w:rPr>
          <w:rFonts w:ascii="仿宋_GB2312"/>
          <w:bCs/>
          <w:color w:val="auto"/>
          <w:sz w:val="36"/>
          <w:szCs w:val="36"/>
        </w:rPr>
      </w:pPr>
    </w:p>
    <w:p>
      <w:pPr>
        <w:adjustRightInd w:val="0"/>
        <w:snapToGrid w:val="0"/>
        <w:spacing w:line="560" w:lineRule="exact"/>
        <w:jc w:val="center"/>
        <w:rPr>
          <w:rFonts w:ascii="仿宋_GB2312"/>
          <w:bCs/>
          <w:color w:val="auto"/>
          <w:sz w:val="36"/>
          <w:szCs w:val="36"/>
        </w:rPr>
      </w:pPr>
    </w:p>
    <w:p>
      <w:pPr>
        <w:adjustRightInd w:val="0"/>
        <w:snapToGrid w:val="0"/>
        <w:spacing w:line="560" w:lineRule="exact"/>
        <w:jc w:val="center"/>
        <w:rPr>
          <w:rFonts w:ascii="仿宋_GB2312" w:eastAsia="仿宋_GB2312"/>
          <w:bCs/>
          <w:color w:val="auto"/>
          <w:sz w:val="32"/>
          <w:szCs w:val="32"/>
        </w:rPr>
      </w:pPr>
    </w:p>
    <w:p>
      <w:pPr>
        <w:adjustRightInd w:val="0"/>
        <w:snapToGrid w:val="0"/>
        <w:spacing w:line="560" w:lineRule="exact"/>
        <w:jc w:val="center"/>
        <w:rPr>
          <w:rFonts w:ascii="仿宋_GB2312" w:eastAsia="仿宋_GB2312"/>
          <w:color w:val="auto"/>
          <w:spacing w:val="20"/>
          <w:sz w:val="32"/>
          <w:szCs w:val="32"/>
        </w:rPr>
      </w:pPr>
      <w:r>
        <w:rPr>
          <w:rFonts w:hint="eastAsia" w:ascii="仿宋_GB2312" w:eastAsia="仿宋_GB2312"/>
          <w:color w:val="auto"/>
          <w:spacing w:val="0"/>
          <w:sz w:val="32"/>
          <w:szCs w:val="32"/>
          <w:lang w:eastAsia="zh-CN"/>
        </w:rPr>
        <w:t>新疆维吾尔自治区文化和旅游厅</w:t>
      </w:r>
      <w:r>
        <w:rPr>
          <w:rFonts w:hint="eastAsia" w:ascii="仿宋_GB2312" w:eastAsia="仿宋_GB2312"/>
          <w:color w:val="auto"/>
          <w:spacing w:val="0"/>
          <w:sz w:val="32"/>
          <w:szCs w:val="32"/>
        </w:rPr>
        <w:t>印制</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_GB2312" w:eastAsia="黑体"/>
          <w:color w:val="auto"/>
          <w:sz w:val="36"/>
          <w:szCs w:val="32"/>
        </w:rPr>
      </w:pPr>
      <w:r>
        <w:rPr>
          <w:rFonts w:hint="eastAsia" w:ascii="仿宋_GB2312" w:eastAsia="仿宋_GB2312"/>
          <w:color w:val="auto"/>
          <w:spacing w:val="20"/>
          <w:sz w:val="32"/>
          <w:szCs w:val="32"/>
          <w:lang w:val="en-US" w:eastAsia="zh-CN"/>
        </w:rPr>
        <w:t>2023年   月    日</w:t>
      </w:r>
      <w:r>
        <w:rPr>
          <w:rFonts w:ascii="仿宋_GB2312"/>
          <w:color w:val="auto"/>
        </w:rPr>
        <w:br w:type="page"/>
      </w:r>
      <w:r>
        <w:rPr>
          <w:rFonts w:hint="eastAsia" w:ascii="仿宋_GB2312" w:eastAsia="黑体"/>
          <w:color w:val="auto"/>
          <w:sz w:val="36"/>
          <w:szCs w:val="32"/>
        </w:rPr>
        <w:t>注意事项</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ascii="仿宋_GB2312"/>
          <w:color w:val="auto"/>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封面“项目类别”“项目代码”按以下标准填写：民间文学（Ⅰ），传统音乐（Ⅱ），传统舞蹈（Ⅲ），传统戏剧（Ⅳ），曲艺（Ⅴ），传统体育、游艺与杂技（Ⅵ），传统美术（Ⅶ），传统技艺（Ⅷ），传统医药（Ⅸ），民俗（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二、推荐单位为</w:t>
      </w:r>
      <w:r>
        <w:rPr>
          <w:rFonts w:hint="eastAsia" w:ascii="仿宋_GB2312" w:eastAsia="仿宋_GB2312"/>
          <w:color w:val="auto"/>
          <w:sz w:val="32"/>
          <w:szCs w:val="32"/>
          <w:lang w:eastAsia="zh-CN"/>
        </w:rPr>
        <w:t>地（州、市）</w:t>
      </w:r>
      <w:r>
        <w:rPr>
          <w:rFonts w:hint="eastAsia" w:ascii="仿宋_GB2312" w:eastAsia="仿宋_GB2312"/>
          <w:color w:val="auto"/>
          <w:sz w:val="32"/>
          <w:szCs w:val="32"/>
        </w:rPr>
        <w:t>文化和旅游行政部门</w:t>
      </w:r>
      <w:r>
        <w:rPr>
          <w:rFonts w:hint="eastAsia" w:ascii="仿宋_GB2312" w:eastAsia="仿宋_GB2312"/>
          <w:color w:val="auto"/>
          <w:sz w:val="32"/>
          <w:szCs w:val="32"/>
          <w:lang w:eastAsia="zh-CN"/>
        </w:rPr>
        <w:t>或自治区直属单位</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三、本推荐申报书表格各项栏目以仿宋GB_2312小四号字体填写，不得扩展（“列入地方名录情况”除外）。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四、表格内容一律在计算机上操作填写（除签字盖章部分），填写内容应真实、准确、简练，凡弄虚作假者，一经发现，取消申报资格。</w:t>
      </w:r>
    </w:p>
    <w:p>
      <w:pPr>
        <w:adjustRightInd w:val="0"/>
        <w:snapToGrid w:val="0"/>
        <w:spacing w:line="400" w:lineRule="exact"/>
        <w:jc w:val="center"/>
        <w:rPr>
          <w:rFonts w:ascii="仿宋_GB2312" w:eastAsia="黑体"/>
          <w:color w:val="auto"/>
          <w:sz w:val="32"/>
          <w:szCs w:val="32"/>
        </w:rPr>
      </w:pPr>
      <w:r>
        <w:rPr>
          <w:rFonts w:hint="eastAsia" w:ascii="仿宋_GB2312" w:eastAsia="仿宋_GB2312"/>
          <w:color w:val="auto"/>
          <w:sz w:val="32"/>
          <w:szCs w:val="32"/>
        </w:rPr>
        <w:br w:type="page"/>
      </w:r>
      <w:r>
        <w:rPr>
          <w:rFonts w:hint="eastAsia" w:ascii="仿宋_GB2312" w:eastAsia="黑体"/>
          <w:color w:val="auto"/>
          <w:sz w:val="32"/>
          <w:szCs w:val="32"/>
        </w:rPr>
        <w:t>一、项目基本信息</w:t>
      </w:r>
    </w:p>
    <w:p>
      <w:pPr>
        <w:adjustRightInd w:val="0"/>
        <w:snapToGrid w:val="0"/>
        <w:spacing w:line="400" w:lineRule="exact"/>
        <w:jc w:val="center"/>
        <w:rPr>
          <w:rFonts w:ascii="仿宋_GB2312" w:eastAsia="黑体"/>
          <w:color w:val="auto"/>
          <w:szCs w:val="32"/>
        </w:rPr>
      </w:pP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343"/>
        <w:gridCol w:w="1275"/>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项目名称</w:t>
            </w:r>
          </w:p>
        </w:tc>
        <w:tc>
          <w:tcPr>
            <w:tcW w:w="26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auto"/>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申报地区</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或单位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（申报地区格式示例：xx市xx县）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列入地方名录情况</w:t>
            </w:r>
          </w:p>
        </w:tc>
        <w:tc>
          <w:tcPr>
            <w:tcW w:w="1343"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地（州、市）</w:t>
            </w:r>
            <w:r>
              <w:rPr>
                <w:rFonts w:hint="eastAsia" w:ascii="仿宋_GB2312" w:hAnsi="仿宋_GB2312" w:eastAsia="仿宋_GB2312" w:cs="仿宋_GB2312"/>
                <w:b/>
                <w:bCs/>
                <w:color w:val="auto"/>
                <w:sz w:val="24"/>
                <w:szCs w:val="24"/>
              </w:rPr>
              <w:t>级名录</w:t>
            </w: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列入时间</w:t>
            </w:r>
          </w:p>
        </w:tc>
        <w:tc>
          <w:tcPr>
            <w:tcW w:w="4879"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restart"/>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县</w:t>
            </w:r>
            <w:r>
              <w:rPr>
                <w:rFonts w:hint="eastAsia" w:ascii="仿宋_GB2312" w:hAnsi="仿宋_GB2312" w:eastAsia="仿宋_GB2312" w:cs="仿宋_GB2312"/>
                <w:b/>
                <w:bCs/>
                <w:color w:val="auto"/>
                <w:sz w:val="24"/>
                <w:szCs w:val="24"/>
                <w:lang w:eastAsia="zh-CN"/>
              </w:rPr>
              <w:t>（市、区）</w:t>
            </w:r>
            <w:r>
              <w:rPr>
                <w:rFonts w:hint="eastAsia" w:ascii="仿宋_GB2312" w:hAnsi="仿宋_GB2312" w:eastAsia="仿宋_GB2312" w:cs="仿宋_GB2312"/>
                <w:b/>
                <w:bCs/>
                <w:color w:val="auto"/>
                <w:sz w:val="24"/>
                <w:szCs w:val="24"/>
              </w:rPr>
              <w:t>级名录</w:t>
            </w: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类别</w:t>
            </w:r>
          </w:p>
        </w:tc>
        <w:tc>
          <w:tcPr>
            <w:tcW w:w="4879" w:type="dxa"/>
            <w:gridSpan w:val="2"/>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59" w:type="dxa"/>
            <w:vMerge w:val="continue"/>
          </w:tcPr>
          <w:p>
            <w:pPr>
              <w:adjustRightInd w:val="0"/>
              <w:snapToGrid w:val="0"/>
              <w:spacing w:line="400" w:lineRule="exact"/>
              <w:jc w:val="center"/>
              <w:rPr>
                <w:rFonts w:hint="eastAsia" w:ascii="仿宋_GB2312" w:hAnsi="仿宋_GB2312" w:eastAsia="仿宋_GB2312" w:cs="仿宋_GB2312"/>
                <w:b/>
                <w:bCs/>
                <w:color w:val="auto"/>
                <w:sz w:val="24"/>
                <w:szCs w:val="24"/>
              </w:rPr>
            </w:pPr>
          </w:p>
        </w:tc>
        <w:tc>
          <w:tcPr>
            <w:tcW w:w="1343" w:type="dxa"/>
            <w:vMerge w:val="continue"/>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1275" w:type="dxa"/>
            <w:vAlign w:val="center"/>
          </w:tcPr>
          <w:p>
            <w:pPr>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列入时间</w:t>
            </w:r>
          </w:p>
        </w:tc>
        <w:tc>
          <w:tcPr>
            <w:tcW w:w="4879" w:type="dxa"/>
            <w:gridSpan w:val="2"/>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（格式：xx年xx月）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涉及民族</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（如涉及多个民族请列举，并根据相关度依次排序，将主要民族列在首位。）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是否多</w:t>
            </w:r>
            <w:r>
              <w:rPr>
                <w:rFonts w:hint="eastAsia" w:ascii="仿宋_GB2312" w:hAnsi="仿宋_GB2312" w:eastAsia="仿宋_GB2312" w:cs="仿宋_GB2312"/>
                <w:b/>
                <w:bCs/>
                <w:color w:val="auto"/>
                <w:sz w:val="24"/>
                <w:szCs w:val="24"/>
                <w:lang w:eastAsia="zh-CN"/>
              </w:rPr>
              <w:t>地区</w:t>
            </w:r>
            <w:r>
              <w:rPr>
                <w:rFonts w:hint="eastAsia" w:ascii="仿宋_GB2312" w:hAnsi="仿宋_GB2312" w:eastAsia="仿宋_GB2312" w:cs="仿宋_GB2312"/>
                <w:b/>
                <w:bCs/>
                <w:color w:val="auto"/>
                <w:sz w:val="24"/>
                <w:szCs w:val="24"/>
              </w:rPr>
              <w:t>共享</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（如是，填写已知的涉及地区及项目名称。如项目名称与</w:t>
            </w:r>
            <w:r>
              <w:rPr>
                <w:rFonts w:hint="eastAsia" w:ascii="仿宋_GB2312" w:hAnsi="仿宋_GB2312" w:eastAsia="仿宋_GB2312" w:cs="仿宋_GB2312"/>
                <w:color w:val="auto"/>
                <w:sz w:val="24"/>
                <w:szCs w:val="24"/>
                <w:lang w:eastAsia="zh-CN"/>
              </w:rPr>
              <w:t>申报地区</w:t>
            </w:r>
            <w:r>
              <w:rPr>
                <w:rFonts w:hint="eastAsia" w:ascii="仿宋_GB2312" w:hAnsi="仿宋_GB2312" w:eastAsia="仿宋_GB2312" w:cs="仿宋_GB2312"/>
                <w:color w:val="auto"/>
                <w:sz w:val="24"/>
                <w:szCs w:val="24"/>
              </w:rPr>
              <w:t>有别，请对应列出。）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基</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本</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内</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容</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（描述该遗产项目的具体实践方式和表现形式，以及与该遗产项目相关的知识和技能在当前是如何传承的。不少于200字，不多于400字。）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分</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布</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区</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域</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（描述该遗产项目的分布信息，明确到具体的</w:t>
            </w:r>
            <w:r>
              <w:rPr>
                <w:rFonts w:hint="eastAsia" w:ascii="仿宋_GB2312" w:hAnsi="仿宋_GB2312" w:eastAsia="仿宋_GB2312" w:cs="仿宋_GB2312"/>
                <w:color w:val="auto"/>
                <w:sz w:val="24"/>
                <w:szCs w:val="24"/>
                <w:lang w:eastAsia="zh-CN"/>
              </w:rPr>
              <w:t>地〈州、市〉和县〈市、区〉</w:t>
            </w:r>
            <w:r>
              <w:rPr>
                <w:rFonts w:hint="eastAsia" w:ascii="仿宋_GB2312" w:hAnsi="仿宋_GB2312" w:eastAsia="仿宋_GB2312" w:cs="仿宋_GB2312"/>
                <w:color w:val="auto"/>
                <w:sz w:val="24"/>
                <w:szCs w:val="24"/>
              </w:rPr>
              <w:t>。不少于200字，不多于400字。）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jc w:val="center"/>
        </w:trPr>
        <w:tc>
          <w:tcPr>
            <w:tcW w:w="1459" w:type="dxa"/>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所在</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区域</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及其</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地理</w:t>
            </w:r>
          </w:p>
          <w:p>
            <w:pPr>
              <w:adjustRightInd w:val="0"/>
              <w:snapToGrid w:val="0"/>
              <w:spacing w:line="400" w:lineRule="exact"/>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环境</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（描述该遗产项目所在区域行政建制情况，以及与该遗产项目相关的地理、气候、土壤、动植物、交通等环境特点。不少于200字，不多于400字。）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历</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史</w:t>
            </w:r>
          </w:p>
          <w:p>
            <w:pPr>
              <w:adjustRightInd w:val="0"/>
              <w:snapToGrid w:val="0"/>
              <w:spacing w:line="400" w:lineRule="exact"/>
              <w:ind w:firstLine="482" w:firstLineChars="200"/>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渊</w:t>
            </w:r>
          </w:p>
          <w:p>
            <w:pPr>
              <w:adjustRightInd w:val="0"/>
              <w:snapToGrid w:val="0"/>
              <w:spacing w:line="400" w:lineRule="exact"/>
              <w:ind w:firstLine="482"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源</w:t>
            </w:r>
          </w:p>
        </w:tc>
        <w:tc>
          <w:tcPr>
            <w:tcW w:w="749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（描述该遗产项目在历史上的流传情况，以及各历史阶段中的传承群体。项目传承的历史应至少追溯至百年或传承三代以上，传承脉络清晰，可提供以资佐证的历史资料。不少于400字，不多于600字。）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7" w:hRule="exac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传</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人</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传</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群</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体</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（描述当前与该遗产项目活态传承直接相关的群体和代表性传承人，以及他们对该遗产项目传承和实践的特定作用和特殊责任。</w:t>
            </w:r>
            <w:r>
              <w:rPr>
                <w:rFonts w:hint="eastAsia" w:ascii="仿宋_GB2312" w:hAnsi="仿宋_GB2312" w:eastAsia="仿宋_GB2312" w:cs="仿宋_GB2312"/>
                <w:color w:val="auto"/>
                <w:sz w:val="24"/>
                <w:szCs w:val="24"/>
                <w:lang w:eastAsia="zh-CN"/>
              </w:rPr>
              <w:t>传承人姓名以身份证为准，公布姓名与身份证不符的在括弧中备注。</w:t>
            </w:r>
            <w:r>
              <w:rPr>
                <w:rFonts w:hint="eastAsia" w:ascii="仿宋_GB2312" w:hAnsi="仿宋_GB2312" w:eastAsia="仿宋_GB2312" w:cs="仿宋_GB2312"/>
                <w:color w:val="auto"/>
                <w:sz w:val="24"/>
                <w:szCs w:val="24"/>
              </w:rPr>
              <w:t>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征</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（描述该遗产项目核心要素和主要特征。不少于200字，不多于400字。）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要</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价</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值</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（描述该遗产项目在历史、文学、艺术、科学等方面的重大价值，以及当代文化意义和社会功能。不少于200字，不多于400字。）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存</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续</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状</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况</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（描述该遗产项目在当前的存续状况，包括实践的频率和范围、实践者和受众的人口分布等。不少于200字，不多于400字。）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相关实物及文化场所</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（描述该遗产项目传承实践的工具，与表现形式相关的制品和作品，及其人文景观、风物遗址等文化场所。不少于200字，不多于400字。）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1" w:hRule="atLeast"/>
          <w:jc w:val="center"/>
        </w:trPr>
        <w:tc>
          <w:tcPr>
            <w:tcW w:w="145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目</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总</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体</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概</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况</w:t>
            </w:r>
          </w:p>
        </w:tc>
        <w:tc>
          <w:tcPr>
            <w:tcW w:w="7497"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rPr>
              <w:t>（总体概述该遗产项目的名称、地理位置、分布范围、历史沿革、基本内容、实践方式、实践主体、主要特征、文化意义、社会功能等基本情况，不少于500字，不多于800字。）</w:t>
            </w:r>
          </w:p>
        </w:tc>
      </w:tr>
    </w:tbl>
    <w:p>
      <w:pPr>
        <w:adjustRightInd w:val="0"/>
        <w:snapToGrid w:val="0"/>
        <w:spacing w:line="400" w:lineRule="exact"/>
        <w:jc w:val="center"/>
        <w:rPr>
          <w:rFonts w:ascii="仿宋_GB2312" w:eastAsia="黑体"/>
          <w:color w:val="auto"/>
          <w:sz w:val="36"/>
          <w:szCs w:val="32"/>
        </w:rPr>
      </w:pPr>
      <w:r>
        <w:rPr>
          <w:rFonts w:ascii="仿宋_GB2312"/>
          <w:color w:val="auto"/>
        </w:rPr>
        <w:br w:type="page"/>
      </w:r>
      <w:r>
        <w:rPr>
          <w:rFonts w:hint="eastAsia" w:ascii="仿宋_GB2312" w:eastAsia="黑体"/>
          <w:color w:val="auto"/>
          <w:sz w:val="36"/>
          <w:szCs w:val="32"/>
        </w:rPr>
        <w:t>二、建议保护单位</w:t>
      </w:r>
    </w:p>
    <w:p>
      <w:pPr>
        <w:adjustRightInd w:val="0"/>
        <w:snapToGrid w:val="0"/>
        <w:spacing w:line="400" w:lineRule="exact"/>
        <w:jc w:val="center"/>
        <w:rPr>
          <w:rFonts w:ascii="仿宋_GB2312" w:eastAsia="黑体"/>
          <w:color w:val="auto"/>
          <w:sz w:val="36"/>
          <w:szCs w:val="32"/>
        </w:rPr>
      </w:pPr>
    </w:p>
    <w:tbl>
      <w:tblPr>
        <w:tblStyle w:val="6"/>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单位名称</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法定代表人</w:t>
            </w:r>
          </w:p>
        </w:tc>
        <w:tc>
          <w:tcPr>
            <w:tcW w:w="2826" w:type="dxa"/>
          </w:tcPr>
          <w:p>
            <w:pPr>
              <w:adjustRightInd w:val="0"/>
              <w:snapToGrid w:val="0"/>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法人类型</w:t>
            </w:r>
          </w:p>
        </w:tc>
        <w:tc>
          <w:tcPr>
            <w:tcW w:w="7579" w:type="dxa"/>
            <w:gridSpan w:val="3"/>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企业法人□社会团体法人□事业单位法人□其它</w:t>
            </w:r>
          </w:p>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通讯地址</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（邮编）</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统一社会</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信用代码</w:t>
            </w:r>
          </w:p>
        </w:tc>
        <w:tc>
          <w:tcPr>
            <w:tcW w:w="2826" w:type="dxa"/>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保护工作</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专门负责人</w:t>
            </w:r>
          </w:p>
        </w:tc>
        <w:tc>
          <w:tcPr>
            <w:tcW w:w="3164" w:type="dxa"/>
          </w:tcPr>
          <w:p>
            <w:pPr>
              <w:adjustRightInd w:val="0"/>
              <w:snapToGrid w:val="0"/>
              <w:spacing w:line="400" w:lineRule="exact"/>
              <w:rPr>
                <w:rFonts w:hint="eastAsia" w:ascii="仿宋_GB2312" w:hAnsi="仿宋_GB2312" w:eastAsia="仿宋_GB2312" w:cs="仿宋_GB2312"/>
                <w:color w:val="auto"/>
                <w:sz w:val="24"/>
                <w:szCs w:val="24"/>
              </w:rPr>
            </w:pP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职务</w:t>
            </w:r>
          </w:p>
        </w:tc>
        <w:tc>
          <w:tcPr>
            <w:tcW w:w="2826" w:type="dxa"/>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电话</w:t>
            </w:r>
          </w:p>
        </w:tc>
        <w:tc>
          <w:tcPr>
            <w:tcW w:w="3164"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（固定电话/移动电话）</w:t>
            </w:r>
          </w:p>
        </w:tc>
        <w:tc>
          <w:tcPr>
            <w:tcW w:w="158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电子邮箱</w:t>
            </w:r>
          </w:p>
        </w:tc>
        <w:tc>
          <w:tcPr>
            <w:tcW w:w="2826" w:type="dxa"/>
          </w:tcPr>
          <w:p>
            <w:pPr>
              <w:adjustRightInd w:val="0"/>
              <w:snapToGrid w:val="0"/>
              <w:spacing w:line="400" w:lineRule="exac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法人证书或组织机构</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证明</w:t>
            </w:r>
          </w:p>
        </w:tc>
        <w:tc>
          <w:tcPr>
            <w:tcW w:w="7579" w:type="dxa"/>
            <w:gridSpan w:val="3"/>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证书照片</w:t>
            </w: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能力</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情况</w:t>
            </w:r>
          </w:p>
        </w:tc>
        <w:tc>
          <w:tcPr>
            <w:tcW w:w="757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（填写该单位与该遗产项目相关的代表性传承人</w:t>
            </w:r>
            <w:r>
              <w:rPr>
                <w:rFonts w:hint="eastAsia" w:ascii="仿宋_GB2312" w:hAnsi="仿宋_GB2312" w:eastAsia="仿宋_GB2312" w:cs="仿宋_GB2312"/>
                <w:color w:val="auto"/>
                <w:sz w:val="24"/>
                <w:szCs w:val="24"/>
                <w:lang w:val="en-US" w:eastAsia="zh-CN"/>
              </w:rPr>
              <w:t>&lt;</w:t>
            </w:r>
            <w:r>
              <w:rPr>
                <w:rFonts w:hint="eastAsia" w:ascii="仿宋_GB2312" w:hAnsi="仿宋_GB2312" w:eastAsia="仿宋_GB2312" w:cs="仿宋_GB2312"/>
                <w:color w:val="auto"/>
                <w:sz w:val="24"/>
                <w:szCs w:val="24"/>
                <w:lang w:eastAsia="zh-CN"/>
              </w:rPr>
              <w:t>本单位工作人员和会员等</w:t>
            </w:r>
            <w:r>
              <w:rPr>
                <w:rFonts w:hint="eastAsia" w:ascii="仿宋_GB2312" w:hAnsi="仿宋_GB2312" w:eastAsia="仿宋_GB2312" w:cs="仿宋_GB2312"/>
                <w:color w:val="auto"/>
                <w:sz w:val="24"/>
                <w:szCs w:val="24"/>
                <w:lang w:val="en-US" w:eastAsia="zh-CN"/>
              </w:rPr>
              <w:t>&gt;</w:t>
            </w:r>
            <w:r>
              <w:rPr>
                <w:rFonts w:hint="eastAsia" w:ascii="仿宋_GB2312" w:hAnsi="仿宋_GB2312" w:eastAsia="仿宋_GB2312" w:cs="仿宋_GB2312"/>
                <w:color w:val="auto"/>
                <w:sz w:val="24"/>
                <w:szCs w:val="24"/>
              </w:rPr>
              <w:t>或相对完整资料的情况；专职从事该遗产项目保护工作的人员情况；用以开展传承、展示活动的场所规模和条件；用以开展保护传承工作的自有资金情况等。不少于400字，不多于600字。）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5" w:hRule="atLeast"/>
          <w:jc w:val="center"/>
        </w:trPr>
        <w:tc>
          <w:tcPr>
            <w:tcW w:w="143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护</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位</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承</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诺</w:t>
            </w:r>
          </w:p>
        </w:tc>
        <w:tc>
          <w:tcPr>
            <w:tcW w:w="7579" w:type="dxa"/>
            <w:gridSpan w:val="3"/>
          </w:tcPr>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我单位承诺：</w:t>
            </w:r>
          </w:p>
          <w:p>
            <w:pPr>
              <w:adjustRightInd w:val="0"/>
              <w:snapToGrid w:val="0"/>
              <w:spacing w:line="400" w:lineRule="exact"/>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我单位申请作为</w:t>
            </w:r>
            <w:r>
              <w:rPr>
                <w:rFonts w:hint="eastAsia" w:ascii="仿宋_GB2312" w:hAnsi="仿宋_GB2312" w:eastAsia="仿宋_GB2312" w:cs="仿宋_GB2312"/>
                <w:color w:val="auto"/>
                <w:sz w:val="24"/>
                <w:szCs w:val="24"/>
                <w:lang w:eastAsia="zh-CN"/>
              </w:rPr>
              <w:t>自治区级</w:t>
            </w:r>
            <w:r>
              <w:rPr>
                <w:rFonts w:hint="eastAsia" w:ascii="仿宋_GB2312" w:hAnsi="仿宋_GB2312" w:eastAsia="仿宋_GB2312" w:cs="仿宋_GB2312"/>
                <w:color w:val="auto"/>
                <w:sz w:val="24"/>
                <w:szCs w:val="24"/>
              </w:rPr>
              <w:t>非物质文化遗产代表性项目保护单位，承诺如实提供所有申报材料，自愿根据有关法律法规的规定承担保护单位职责，自愿接受文化和旅游行政部门的管理监督并定期报告履责情况。</w:t>
            </w:r>
          </w:p>
          <w:p>
            <w:pPr>
              <w:adjustRightInd w:val="0"/>
              <w:snapToGrid w:val="0"/>
              <w:spacing w:line="400" w:lineRule="exact"/>
              <w:rPr>
                <w:rFonts w:hint="eastAsia" w:ascii="仿宋_GB2312" w:hAnsi="仿宋_GB2312" w:eastAsia="仿宋_GB2312" w:cs="仿宋_GB2312"/>
                <w:color w:val="auto"/>
                <w:sz w:val="24"/>
                <w:szCs w:val="24"/>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rPr>
                <w:rFonts w:hint="eastAsia" w:ascii="仿宋_GB2312" w:hAnsi="仿宋_GB2312" w:eastAsia="仿宋_GB2312" w:cs="仿宋_GB2312"/>
                <w:color w:val="auto"/>
                <w:sz w:val="24"/>
                <w:szCs w:val="24"/>
                <w:lang w:eastAsia="zh-CN"/>
              </w:rPr>
            </w:pPr>
          </w:p>
          <w:p>
            <w:pPr>
              <w:adjustRightInd w:val="0"/>
              <w:snapToGrid w:val="0"/>
              <w:spacing w:line="400" w:lineRule="exact"/>
              <w:ind w:firstLine="3556" w:firstLineChars="148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盖章：</w:t>
            </w:r>
          </w:p>
          <w:p>
            <w:pPr>
              <w:keepNext w:val="0"/>
              <w:keepLines w:val="0"/>
              <w:pageBreakBefore w:val="0"/>
              <w:widowControl w:val="0"/>
              <w:kinsoku/>
              <w:wordWrap/>
              <w:overflowPunct/>
              <w:topLinePunct w:val="0"/>
              <w:autoSpaceDE/>
              <w:autoSpaceDN/>
              <w:bidi w:val="0"/>
              <w:adjustRightInd w:val="0"/>
              <w:snapToGrid w:val="0"/>
              <w:spacing w:line="400" w:lineRule="exact"/>
              <w:ind w:firstLine="3120" w:firstLineChars="13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bl>
    <w:p>
      <w:pPr>
        <w:adjustRightInd w:val="0"/>
        <w:snapToGrid w:val="0"/>
        <w:spacing w:line="400" w:lineRule="exact"/>
        <w:jc w:val="center"/>
        <w:rPr>
          <w:rFonts w:ascii="仿宋_GB2312" w:eastAsia="黑体"/>
          <w:color w:val="auto"/>
          <w:sz w:val="36"/>
          <w:szCs w:val="36"/>
        </w:rPr>
      </w:pPr>
      <w:r>
        <w:rPr>
          <w:rFonts w:ascii="仿宋_GB2312"/>
          <w:color w:val="auto"/>
        </w:rPr>
        <w:br w:type="page"/>
      </w:r>
      <w:r>
        <w:rPr>
          <w:rFonts w:hint="eastAsia" w:ascii="仿宋_GB2312" w:eastAsia="黑体"/>
          <w:color w:val="auto"/>
          <w:sz w:val="36"/>
          <w:szCs w:val="36"/>
        </w:rPr>
        <w:t>三、项目保护计划</w:t>
      </w:r>
    </w:p>
    <w:p>
      <w:pPr>
        <w:adjustRightInd w:val="0"/>
        <w:snapToGrid w:val="0"/>
        <w:spacing w:line="400" w:lineRule="exact"/>
        <w:jc w:val="center"/>
        <w:rPr>
          <w:rFonts w:ascii="仿宋_GB2312" w:eastAsia="黑体"/>
          <w:color w:val="auto"/>
          <w:szCs w:val="32"/>
        </w:rPr>
      </w:pPr>
    </w:p>
    <w:tbl>
      <w:tblPr>
        <w:tblStyle w:val="6"/>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1" w:hRule="atLeast"/>
          <w:jc w:val="center"/>
        </w:trPr>
        <w:tc>
          <w:tcPr>
            <w:tcW w:w="1214"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已采取的保护措施与取得的保护成效</w:t>
            </w:r>
          </w:p>
        </w:tc>
        <w:tc>
          <w:tcPr>
            <w:tcW w:w="787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（填写该遗产项目列入</w:t>
            </w:r>
            <w:r>
              <w:rPr>
                <w:rFonts w:hint="eastAsia" w:ascii="仿宋_GB2312" w:hAnsi="仿宋_GB2312" w:eastAsia="仿宋_GB2312" w:cs="仿宋_GB2312"/>
                <w:color w:val="auto"/>
                <w:sz w:val="24"/>
                <w:szCs w:val="24"/>
                <w:lang w:eastAsia="zh-CN"/>
              </w:rPr>
              <w:t>地〈州、市〉</w:t>
            </w:r>
            <w:r>
              <w:rPr>
                <w:rFonts w:hint="eastAsia" w:ascii="仿宋_GB2312" w:hAnsi="仿宋_GB2312" w:eastAsia="仿宋_GB2312" w:cs="仿宋_GB2312"/>
                <w:color w:val="auto"/>
                <w:sz w:val="24"/>
                <w:szCs w:val="24"/>
              </w:rPr>
              <w:t>级非物质文化遗产代表性项目名录后，为加强和促进该遗产项目的保护传承已经采取的各项具体保护措施和取得的成效，并说明相关群体和个人参与保护工作的情况。不少于400字，不多于600字。）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9" w:hRule="atLeast"/>
          <w:jc w:val="center"/>
        </w:trPr>
        <w:tc>
          <w:tcPr>
            <w:tcW w:w="1214"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五年保护计划主要内容</w:t>
            </w:r>
          </w:p>
        </w:tc>
        <w:tc>
          <w:tcPr>
            <w:tcW w:w="7876"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填写该遗产项目今后五年的保护计划，保护计划应围绕记录、建档、传承、研究、宣传等方面的内容制定，并说明如何确保该遗产项目相关的群体和个人参与保护措施的制定及其今后实施。保护计划应是具体可行的措施，且参与方有明确的责任约定，而非可能性和潜在性的描述。不少于400字，不多于600字。）</w:t>
            </w:r>
          </w:p>
        </w:tc>
      </w:tr>
    </w:tbl>
    <w:p>
      <w:pPr>
        <w:snapToGrid w:val="0"/>
        <w:rPr>
          <w:rFonts w:ascii="仿宋_GB2312"/>
          <w:color w:val="auto"/>
          <w:sz w:val="10"/>
          <w:szCs w:val="10"/>
        </w:rPr>
      </w:pPr>
      <w:r>
        <w:rPr>
          <w:rFonts w:ascii="仿宋_GB2312"/>
          <w:color w:val="auto"/>
        </w:rPr>
        <w:br w:type="page"/>
      </w:r>
    </w:p>
    <w:tbl>
      <w:tblPr>
        <w:tblStyle w:val="6"/>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五年计划预算编制情况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0"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预算</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名称</w:t>
            </w:r>
          </w:p>
        </w:tc>
        <w:tc>
          <w:tcPr>
            <w:tcW w:w="161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经费投入</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依据说明</w:t>
            </w:r>
          </w:p>
        </w:tc>
        <w:tc>
          <w:tcPr>
            <w:tcW w:w="163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预期目标</w:t>
            </w:r>
          </w:p>
        </w:tc>
        <w:tc>
          <w:tcPr>
            <w:tcW w:w="287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63"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61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63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p>
        </w:tc>
        <w:tc>
          <w:tcPr>
            <w:tcW w:w="1417" w:type="dxa"/>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保护单位</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自筹</w:t>
            </w:r>
          </w:p>
        </w:tc>
        <w:tc>
          <w:tcPr>
            <w:tcW w:w="1461" w:type="dxa"/>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地方（部门）投入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lang w:eastAsia="zh-CN"/>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vAlign w:val="center"/>
          </w:tcPr>
          <w:p>
            <w:pPr>
              <w:keepNext w:val="0"/>
              <w:keepLines w:val="0"/>
              <w:pageBreakBefore w:val="0"/>
              <w:widowControl/>
              <w:kinsoku/>
              <w:wordWrap/>
              <w:overflowPunct/>
              <w:topLinePunct w:val="0"/>
              <w:autoSpaceDE/>
              <w:autoSpaceDN/>
              <w:bidi w:val="0"/>
              <w:spacing w:line="340" w:lineRule="exact"/>
              <w:jc w:val="center"/>
              <w:textAlignment w:val="auto"/>
              <w:rPr>
                <w:rFonts w:hint="eastAsia" w:ascii="仿宋_GB2312" w:hAnsi="仿宋_GB2312" w:eastAsia="仿宋_GB2312" w:cs="仿宋_GB2312"/>
                <w:color w:val="auto"/>
                <w:sz w:val="24"/>
                <w:szCs w:val="24"/>
              </w:rPr>
            </w:pPr>
          </w:p>
        </w:tc>
        <w:tc>
          <w:tcPr>
            <w:tcW w:w="161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559"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6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1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c>
          <w:tcPr>
            <w:tcW w:w="146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vAlign w:val="center"/>
          </w:tcPr>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保</w:t>
            </w:r>
          </w:p>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障</w:t>
            </w:r>
          </w:p>
          <w:p>
            <w:pPr>
              <w:adjustRightInd w:val="0"/>
              <w:snapToGrid w:val="0"/>
              <w:spacing w:line="400" w:lineRule="exact"/>
              <w:jc w:val="center"/>
              <w:rPr>
                <w:rFonts w:hint="eastAsia" w:ascii="仿宋_GB2312" w:hAnsi="仿宋_GB2312" w:eastAsia="仿宋_GB2312" w:cs="仿宋_GB2312"/>
                <w:b/>
                <w:bCs/>
                <w:color w:val="auto"/>
                <w:kern w:val="0"/>
                <w:sz w:val="24"/>
                <w:szCs w:val="24"/>
              </w:rPr>
            </w:pPr>
            <w:r>
              <w:rPr>
                <w:rFonts w:hint="eastAsia" w:ascii="仿宋_GB2312" w:hAnsi="仿宋_GB2312" w:eastAsia="仿宋_GB2312" w:cs="仿宋_GB2312"/>
                <w:b/>
                <w:bCs/>
                <w:color w:val="auto"/>
                <w:kern w:val="0"/>
                <w:sz w:val="24"/>
                <w:szCs w:val="24"/>
              </w:rPr>
              <w:t>措</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kern w:val="0"/>
                <w:sz w:val="24"/>
                <w:szCs w:val="24"/>
              </w:rPr>
              <w:t>施</w:t>
            </w:r>
          </w:p>
        </w:tc>
        <w:tc>
          <w:tcPr>
            <w:tcW w:w="7686"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（说明为保障保护计划的实施将采取的各项保障措施，包括政策、机构、人员、经费等。不少于200字，不多于400字。）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50" w:hRule="atLeast"/>
          <w:jc w:val="center"/>
        </w:trPr>
        <w:tc>
          <w:tcPr>
            <w:tcW w:w="1418"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w:t>
            </w:r>
          </w:p>
          <w:p>
            <w:pPr>
              <w:adjustRightInd w:val="0"/>
              <w:snapToGrid w:val="0"/>
              <w:spacing w:line="400" w:lineRule="exact"/>
              <w:jc w:val="center"/>
              <w:rPr>
                <w:rFonts w:hint="eastAsia" w:ascii="仿宋_GB2312" w:hAnsi="仿宋_GB2312" w:eastAsia="仿宋_GB2312" w:cs="仿宋_GB2312"/>
                <w:b/>
                <w:bCs/>
                <w:color w:val="auto"/>
                <w:sz w:val="24"/>
                <w:szCs w:val="24"/>
              </w:rPr>
            </w:pP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w:t>
            </w:r>
          </w:p>
        </w:tc>
        <w:tc>
          <w:tcPr>
            <w:tcW w:w="7686"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（如有在各栏目中未纳入的其它内容，请在此处填写。）</w:t>
            </w:r>
          </w:p>
        </w:tc>
      </w:tr>
    </w:tbl>
    <w:p>
      <w:pPr>
        <w:adjustRightInd w:val="0"/>
        <w:snapToGrid w:val="0"/>
        <w:spacing w:line="400" w:lineRule="exact"/>
        <w:jc w:val="center"/>
        <w:rPr>
          <w:rFonts w:ascii="仿宋_GB2312"/>
          <w:color w:val="auto"/>
        </w:rPr>
      </w:pPr>
    </w:p>
    <w:p>
      <w:pPr>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四、传承人、</w:t>
      </w:r>
      <w:r>
        <w:rPr>
          <w:rFonts w:ascii="仿宋_GB2312" w:eastAsia="黑体"/>
          <w:color w:val="auto"/>
          <w:sz w:val="32"/>
          <w:szCs w:val="32"/>
        </w:rPr>
        <w:t>传承</w:t>
      </w:r>
      <w:r>
        <w:rPr>
          <w:rFonts w:hint="eastAsia" w:ascii="仿宋_GB2312" w:eastAsia="黑体"/>
          <w:color w:val="auto"/>
          <w:sz w:val="32"/>
          <w:szCs w:val="32"/>
        </w:rPr>
        <w:t>群体同意申报及参与保护工作声明书</w:t>
      </w:r>
    </w:p>
    <w:p>
      <w:pPr>
        <w:adjustRightInd w:val="0"/>
        <w:snapToGrid w:val="0"/>
        <w:spacing w:line="400" w:lineRule="exact"/>
        <w:jc w:val="center"/>
        <w:rPr>
          <w:rFonts w:ascii="仿宋_GB2312" w:eastAsia="黑体"/>
          <w:color w:val="auto"/>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60" w:type="dxa"/>
          </w:tcPr>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我们作为该遗产项目主要传承人（传承群体），同意该遗产项目申报</w:t>
            </w:r>
            <w:r>
              <w:rPr>
                <w:rFonts w:hint="eastAsia" w:ascii="仿宋_GB2312" w:hAnsi="楷体" w:eastAsia="仿宋_GB2312" w:cs="Times New Roman"/>
                <w:color w:val="auto"/>
                <w:kern w:val="0"/>
                <w:sz w:val="24"/>
                <w:szCs w:val="20"/>
                <w:lang w:eastAsia="zh-CN"/>
              </w:rPr>
              <w:t>自治区级</w:t>
            </w:r>
            <w:r>
              <w:rPr>
                <w:rFonts w:hint="eastAsia" w:ascii="仿宋_GB2312" w:hAnsi="楷体" w:eastAsia="仿宋_GB2312" w:cs="Times New Roman"/>
                <w:color w:val="auto"/>
                <w:kern w:val="0"/>
                <w:sz w:val="24"/>
                <w:szCs w:val="20"/>
              </w:rPr>
              <w:t>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签名或盖章：个人签名并填写单位或住址，单位、群体盖章；</w:t>
            </w:r>
            <w:r>
              <w:rPr>
                <w:rFonts w:hint="eastAsia" w:ascii="仿宋_GB2312" w:hAnsi="楷体" w:eastAsia="仿宋_GB2312" w:cs="Times New Roman"/>
                <w:color w:val="auto"/>
                <w:kern w:val="0"/>
                <w:sz w:val="24"/>
                <w:szCs w:val="28"/>
              </w:rPr>
              <w:t>须与前述“主要传承人、传承群体”对应</w:t>
            </w:r>
            <w:r>
              <w:rPr>
                <w:rFonts w:hint="eastAsia" w:ascii="仿宋_GB2312" w:hAnsi="楷体" w:eastAsia="仿宋_GB2312" w:cs="Times New Roman"/>
                <w:color w:val="auto"/>
                <w:kern w:val="0"/>
                <w:sz w:val="24"/>
                <w:szCs w:val="20"/>
              </w:rPr>
              <w:t>。</w:t>
            </w: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宋体"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p>
          <w:p>
            <w:pPr>
              <w:adjustRightInd w:val="0"/>
              <w:snapToGrid w:val="0"/>
              <w:spacing w:line="400" w:lineRule="exact"/>
              <w:ind w:firstLine="480" w:firstLineChars="200"/>
              <w:rPr>
                <w:rFonts w:ascii="仿宋_GB2312" w:hAnsi="楷体"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adjustRightInd w:val="0"/>
              <w:snapToGrid w:val="0"/>
              <w:spacing w:line="400" w:lineRule="exact"/>
              <w:ind w:firstLine="4320" w:firstLineChars="1800"/>
              <w:textAlignment w:val="auto"/>
              <w:rPr>
                <w:rFonts w:hint="eastAsia" w:ascii="仿宋_GB2312" w:hAnsi="楷体" w:eastAsia="仿宋_GB2312" w:cs="Times New Roman"/>
                <w:color w:val="auto"/>
                <w:kern w:val="0"/>
                <w:sz w:val="24"/>
                <w:szCs w:val="20"/>
              </w:rPr>
            </w:pPr>
            <w:r>
              <w:rPr>
                <w:rFonts w:hint="eastAsia" w:ascii="仿宋_GB2312" w:hAnsi="楷体" w:eastAsia="仿宋_GB2312" w:cs="Times New Roman"/>
                <w:color w:val="auto"/>
                <w:kern w:val="0"/>
                <w:sz w:val="24"/>
                <w:szCs w:val="20"/>
              </w:rPr>
              <w:t>年</w:t>
            </w:r>
            <w:r>
              <w:rPr>
                <w:rFonts w:hint="eastAsia" w:ascii="仿宋_GB2312" w:hAnsi="楷体" w:eastAsia="仿宋_GB2312" w:cs="Times New Roman"/>
                <w:color w:val="auto"/>
                <w:kern w:val="0"/>
                <w:sz w:val="24"/>
                <w:szCs w:val="20"/>
                <w:lang w:val="en-US" w:eastAsia="zh-CN"/>
              </w:rPr>
              <w:t xml:space="preserve">     </w:t>
            </w:r>
            <w:r>
              <w:rPr>
                <w:rFonts w:hint="eastAsia" w:ascii="仿宋_GB2312" w:hAnsi="楷体" w:eastAsia="仿宋_GB2312" w:cs="Times New Roman"/>
                <w:color w:val="auto"/>
                <w:kern w:val="0"/>
                <w:sz w:val="24"/>
                <w:szCs w:val="20"/>
              </w:rPr>
              <w:t>月</w:t>
            </w:r>
            <w:r>
              <w:rPr>
                <w:rFonts w:hint="eastAsia" w:ascii="仿宋_GB2312" w:hAnsi="楷体" w:eastAsia="仿宋_GB2312" w:cs="Times New Roman"/>
                <w:color w:val="auto"/>
                <w:kern w:val="0"/>
                <w:sz w:val="24"/>
                <w:szCs w:val="20"/>
                <w:lang w:val="en-US" w:eastAsia="zh-CN"/>
              </w:rPr>
              <w:t xml:space="preserve">    </w:t>
            </w:r>
            <w:r>
              <w:rPr>
                <w:rFonts w:hint="eastAsia" w:ascii="仿宋_GB2312" w:hAnsi="楷体" w:eastAsia="仿宋_GB2312" w:cs="Times New Roman"/>
                <w:color w:val="auto"/>
                <w:kern w:val="0"/>
                <w:sz w:val="24"/>
                <w:szCs w:val="20"/>
              </w:rPr>
              <w:t>日</w:t>
            </w:r>
          </w:p>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p>
            <w:pPr>
              <w:adjustRightInd w:val="0"/>
              <w:snapToGrid w:val="0"/>
              <w:spacing w:line="400" w:lineRule="exact"/>
              <w:ind w:firstLine="480" w:firstLineChars="200"/>
              <w:rPr>
                <w:rFonts w:hint="eastAsia" w:ascii="仿宋_GB2312" w:hAnsi="楷体" w:eastAsia="仿宋_GB2312" w:cs="Times New Roman"/>
                <w:color w:val="auto"/>
                <w:kern w:val="0"/>
                <w:sz w:val="24"/>
                <w:szCs w:val="20"/>
              </w:rPr>
            </w:pPr>
          </w:p>
        </w:tc>
      </w:tr>
    </w:tbl>
    <w:p>
      <w:pPr>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五</w:t>
      </w:r>
      <w:r>
        <w:rPr>
          <w:rFonts w:ascii="仿宋_GB2312" w:eastAsia="黑体"/>
          <w:color w:val="auto"/>
          <w:sz w:val="32"/>
          <w:szCs w:val="32"/>
        </w:rPr>
        <w:t>、</w:t>
      </w:r>
      <w:r>
        <w:rPr>
          <w:rFonts w:hint="eastAsia" w:ascii="仿宋_GB2312" w:eastAsia="黑体"/>
          <w:color w:val="auto"/>
          <w:sz w:val="32"/>
          <w:szCs w:val="32"/>
        </w:rPr>
        <w:t>专家评审委员会论证意见</w:t>
      </w:r>
    </w:p>
    <w:p>
      <w:pPr>
        <w:adjustRightInd w:val="0"/>
        <w:snapToGrid w:val="0"/>
        <w:spacing w:line="400" w:lineRule="exact"/>
        <w:jc w:val="center"/>
        <w:rPr>
          <w:rFonts w:ascii="仿宋_GB2312" w:eastAsia="黑体"/>
          <w:color w:val="auto"/>
          <w:szCs w:val="32"/>
        </w:rPr>
      </w:pPr>
    </w:p>
    <w:tbl>
      <w:tblPr>
        <w:tblStyle w:val="6"/>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0"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专家评审委员会意见</w:t>
            </w:r>
          </w:p>
        </w:tc>
        <w:tc>
          <w:tcPr>
            <w:tcW w:w="8226" w:type="dxa"/>
            <w:gridSpan w:val="6"/>
          </w:tcPr>
          <w:p>
            <w:pPr>
              <w:adjustRightInd w:val="0"/>
              <w:snapToGrid w:val="0"/>
              <w:spacing w:line="40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地</w:t>
            </w:r>
            <w:r>
              <w:rPr>
                <w:rFonts w:hint="eastAsia" w:ascii="仿宋_GB2312" w:hAnsi="仿宋_GB2312" w:eastAsia="仿宋_GB2312" w:cs="仿宋_GB2312"/>
                <w:color w:val="auto"/>
                <w:sz w:val="24"/>
                <w:szCs w:val="24"/>
                <w:lang w:val="en-US" w:eastAsia="zh-CN"/>
              </w:rPr>
              <w:t>〈州、市〉</w:t>
            </w:r>
            <w:r>
              <w:rPr>
                <w:rFonts w:hint="eastAsia" w:ascii="仿宋_GB2312" w:hAnsi="仿宋_GB2312" w:eastAsia="仿宋_GB2312" w:cs="仿宋_GB2312"/>
                <w:color w:val="auto"/>
                <w:sz w:val="24"/>
                <w:szCs w:val="24"/>
              </w:rPr>
              <w:t>文化和旅游行政部门</w:t>
            </w:r>
            <w:r>
              <w:rPr>
                <w:rFonts w:hint="eastAsia" w:ascii="仿宋_GB2312" w:hAnsi="仿宋_GB2312" w:eastAsia="仿宋_GB2312" w:cs="仿宋_GB2312"/>
                <w:color w:val="auto"/>
                <w:sz w:val="24"/>
                <w:szCs w:val="24"/>
                <w:lang w:eastAsia="zh-CN"/>
              </w:rPr>
              <w:t>或自治区直属单位</w:t>
            </w:r>
            <w:r>
              <w:rPr>
                <w:rFonts w:hint="eastAsia" w:ascii="仿宋_GB2312" w:hAnsi="仿宋_GB2312" w:eastAsia="仿宋_GB2312" w:cs="仿宋_GB2312"/>
                <w:color w:val="auto"/>
                <w:sz w:val="24"/>
                <w:szCs w:val="24"/>
              </w:rPr>
              <w:t>组织专家进行评审论证，并填写专家评审委员会对该遗产项目价值与代表性、建议保护单位资质与能力、保护计划的科学性与可行性的论证意见，以及是否建议推荐申报</w:t>
            </w:r>
            <w:r>
              <w:rPr>
                <w:rFonts w:hint="eastAsia" w:ascii="仿宋_GB2312" w:hAnsi="仿宋_GB2312" w:eastAsia="仿宋_GB2312" w:cs="仿宋_GB2312"/>
                <w:color w:val="auto"/>
                <w:sz w:val="24"/>
                <w:szCs w:val="24"/>
                <w:lang w:eastAsia="zh-CN"/>
              </w:rPr>
              <w:t>自治区级</w:t>
            </w:r>
            <w:r>
              <w:rPr>
                <w:rFonts w:hint="eastAsia" w:ascii="仿宋_GB2312" w:hAnsi="仿宋_GB2312" w:eastAsia="仿宋_GB2312" w:cs="仿宋_GB2312"/>
                <w:color w:val="auto"/>
                <w:sz w:val="24"/>
                <w:szCs w:val="24"/>
              </w:rPr>
              <w:t>非物质文化遗产代表性项目和保护单位的意见。不少于200字，不多于400字。）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参与评审专家签字：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rPr>
                <w:rFonts w:hint="eastAsia" w:ascii="仿宋_GB2312" w:hAnsi="仿宋_GB2312" w:eastAsia="仿宋_GB2312" w:cs="仿宋_GB2312"/>
                <w:color w:val="auto"/>
                <w:sz w:val="24"/>
                <w:szCs w:val="24"/>
              </w:rPr>
            </w:pP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评审</w:t>
            </w:r>
          </w:p>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专家</w:t>
            </w:r>
          </w:p>
          <w:p>
            <w:pPr>
              <w:adjustRightInd w:val="0"/>
              <w:snapToGrid w:val="0"/>
              <w:spacing w:line="40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名单</w:t>
            </w:r>
          </w:p>
        </w:tc>
        <w:tc>
          <w:tcPr>
            <w:tcW w:w="1199"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姓名</w:t>
            </w:r>
          </w:p>
        </w:tc>
        <w:tc>
          <w:tcPr>
            <w:tcW w:w="782"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年龄</w:t>
            </w:r>
          </w:p>
        </w:tc>
        <w:tc>
          <w:tcPr>
            <w:tcW w:w="937"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w:t>
            </w:r>
          </w:p>
        </w:tc>
        <w:tc>
          <w:tcPr>
            <w:tcW w:w="937"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职称</w:t>
            </w:r>
          </w:p>
        </w:tc>
        <w:tc>
          <w:tcPr>
            <w:tcW w:w="2171"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单位</w:t>
            </w:r>
          </w:p>
        </w:tc>
        <w:tc>
          <w:tcPr>
            <w:tcW w:w="2200" w:type="dxa"/>
            <w:vAlign w:val="center"/>
          </w:tcPr>
          <w:p>
            <w:pPr>
              <w:adjustRightInd w:val="0"/>
              <w:snapToGrid w:val="0"/>
              <w:spacing w:line="400" w:lineRule="exac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hint="eastAsia" w:ascii="仿宋_GB2312" w:hAnsi="仿宋_GB2312" w:eastAsia="仿宋_GB2312" w:cs="仿宋_GB2312"/>
                <w:color w:val="auto"/>
                <w:sz w:val="24"/>
                <w:szCs w:val="24"/>
              </w:rPr>
            </w:pPr>
          </w:p>
        </w:tc>
        <w:tc>
          <w:tcPr>
            <w:tcW w:w="1199" w:type="dxa"/>
            <w:tcBorders>
              <w:left w:val="single" w:color="auto" w:sz="4" w:space="0"/>
            </w:tcBorders>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782"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937"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171"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c>
          <w:tcPr>
            <w:tcW w:w="2200" w:type="dxa"/>
            <w:vAlign w:val="center"/>
          </w:tcPr>
          <w:p>
            <w:pPr>
              <w:adjustRightInd w:val="0"/>
              <w:snapToGrid w:val="0"/>
              <w:spacing w:line="400" w:lineRule="exact"/>
              <w:jc w:val="center"/>
              <w:rPr>
                <w:rFonts w:hint="eastAsia" w:ascii="仿宋_GB2312" w:hAnsi="仿宋_GB2312" w:eastAsia="仿宋_GB2312" w:cs="仿宋_GB2312"/>
                <w:color w:val="auto"/>
                <w:sz w:val="24"/>
                <w:szCs w:val="24"/>
              </w:rPr>
            </w:pPr>
          </w:p>
        </w:tc>
      </w:tr>
    </w:tbl>
    <w:p>
      <w:pPr>
        <w:adjustRightInd w:val="0"/>
        <w:snapToGrid w:val="0"/>
        <w:spacing w:line="400" w:lineRule="exact"/>
        <w:rPr>
          <w:rFonts w:ascii="仿宋_GB2312" w:eastAsia="仿宋_GB2312"/>
          <w:color w:val="auto"/>
          <w:sz w:val="24"/>
        </w:rPr>
      </w:pPr>
      <w:r>
        <w:rPr>
          <w:rFonts w:hint="eastAsia" w:ascii="仿宋_GB2312" w:eastAsia="仿宋_GB2312"/>
          <w:color w:val="auto"/>
          <w:sz w:val="24"/>
        </w:rPr>
        <w:t>注：专家人数不少于5人。</w:t>
      </w:r>
    </w:p>
    <w:p>
      <w:pPr>
        <w:widowControl/>
        <w:adjustRightInd w:val="0"/>
        <w:snapToGrid w:val="0"/>
        <w:spacing w:line="400" w:lineRule="exact"/>
        <w:jc w:val="center"/>
        <w:rPr>
          <w:rFonts w:hint="eastAsia" w:ascii="仿宋_GB2312" w:eastAsia="黑体"/>
          <w:color w:val="auto"/>
          <w:spacing w:val="0"/>
          <w:sz w:val="32"/>
          <w:szCs w:val="32"/>
          <w:lang w:eastAsia="zh-CN"/>
        </w:rPr>
      </w:pPr>
      <w:r>
        <w:rPr>
          <w:rFonts w:ascii="仿宋_GB2312"/>
          <w:color w:val="auto"/>
        </w:rPr>
        <w:br w:type="page"/>
      </w:r>
      <w:r>
        <w:rPr>
          <w:rFonts w:hint="eastAsia" w:ascii="仿宋_GB2312" w:eastAsia="黑体"/>
          <w:color w:val="auto"/>
          <w:spacing w:val="0"/>
          <w:sz w:val="32"/>
          <w:szCs w:val="32"/>
        </w:rPr>
        <w:t>六、</w:t>
      </w:r>
      <w:r>
        <w:rPr>
          <w:rFonts w:hint="eastAsia" w:ascii="仿宋_GB2312" w:eastAsia="黑体"/>
          <w:color w:val="auto"/>
          <w:spacing w:val="0"/>
          <w:sz w:val="32"/>
          <w:szCs w:val="32"/>
          <w:lang w:eastAsia="zh-CN"/>
        </w:rPr>
        <w:t>地（州、市）文化和旅游行政部门或自治区直属单位</w:t>
      </w:r>
    </w:p>
    <w:p>
      <w:pPr>
        <w:widowControl/>
        <w:adjustRightInd w:val="0"/>
        <w:snapToGrid w:val="0"/>
        <w:spacing w:line="400" w:lineRule="exact"/>
        <w:jc w:val="center"/>
        <w:rPr>
          <w:rFonts w:hint="eastAsia" w:ascii="仿宋_GB2312" w:eastAsia="黑体"/>
          <w:color w:val="auto"/>
          <w:spacing w:val="0"/>
          <w:sz w:val="32"/>
          <w:szCs w:val="32"/>
        </w:rPr>
      </w:pPr>
      <w:r>
        <w:rPr>
          <w:rFonts w:hint="eastAsia" w:ascii="仿宋_GB2312" w:eastAsia="黑体"/>
          <w:color w:val="auto"/>
          <w:spacing w:val="0"/>
          <w:sz w:val="32"/>
          <w:szCs w:val="32"/>
        </w:rPr>
        <w:t>推荐意见</w:t>
      </w:r>
    </w:p>
    <w:p>
      <w:pPr>
        <w:widowControl/>
        <w:adjustRightInd w:val="0"/>
        <w:snapToGrid w:val="0"/>
        <w:spacing w:line="400" w:lineRule="exact"/>
        <w:jc w:val="center"/>
        <w:rPr>
          <w:rFonts w:hint="eastAsia" w:ascii="仿宋_GB2312" w:eastAsia="黑体"/>
          <w:color w:val="auto"/>
          <w:spacing w:val="-11"/>
          <w:sz w:val="32"/>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4" w:hRule="atLeast"/>
        </w:trPr>
        <w:tc>
          <w:tcPr>
            <w:tcW w:w="9060" w:type="dxa"/>
          </w:tcPr>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（填写</w:t>
            </w:r>
            <w:r>
              <w:rPr>
                <w:rFonts w:hint="eastAsia" w:ascii="仿宋_GB2312" w:hAnsi="仿宋_GB2312" w:eastAsia="仿宋_GB2312" w:cs="仿宋_GB2312"/>
                <w:color w:val="auto"/>
                <w:kern w:val="0"/>
                <w:sz w:val="24"/>
                <w:szCs w:val="24"/>
                <w:lang w:eastAsia="zh-CN"/>
              </w:rPr>
              <w:t>地</w:t>
            </w:r>
            <w:r>
              <w:rPr>
                <w:rFonts w:hint="eastAsia" w:ascii="仿宋_GB2312" w:hAnsi="仿宋_GB2312" w:eastAsia="仿宋_GB2312" w:cs="仿宋_GB2312"/>
                <w:color w:val="auto"/>
                <w:sz w:val="24"/>
                <w:szCs w:val="24"/>
                <w:lang w:val="en-US" w:eastAsia="zh-CN"/>
              </w:rPr>
              <w:t>〈州、市〉</w:t>
            </w:r>
            <w:r>
              <w:rPr>
                <w:rFonts w:hint="eastAsia" w:ascii="仿宋_GB2312" w:hAnsi="仿宋_GB2312" w:eastAsia="仿宋_GB2312" w:cs="仿宋_GB2312"/>
                <w:color w:val="auto"/>
                <w:kern w:val="0"/>
                <w:sz w:val="24"/>
                <w:szCs w:val="24"/>
              </w:rPr>
              <w:t>文化和旅游行政部门</w:t>
            </w:r>
            <w:r>
              <w:rPr>
                <w:rFonts w:hint="eastAsia" w:ascii="仿宋_GB2312" w:hAnsi="仿宋_GB2312" w:eastAsia="仿宋_GB2312" w:cs="仿宋_GB2312"/>
                <w:color w:val="auto"/>
                <w:kern w:val="0"/>
                <w:sz w:val="24"/>
                <w:szCs w:val="24"/>
                <w:lang w:eastAsia="zh-CN"/>
              </w:rPr>
              <w:t>或自治区直属单位</w:t>
            </w:r>
            <w:r>
              <w:rPr>
                <w:rFonts w:hint="eastAsia" w:ascii="仿宋_GB2312" w:hAnsi="仿宋_GB2312" w:eastAsia="仿宋_GB2312" w:cs="仿宋_GB2312"/>
                <w:color w:val="auto"/>
                <w:kern w:val="0"/>
                <w:sz w:val="24"/>
                <w:szCs w:val="24"/>
              </w:rPr>
              <w:t>是否推荐申报</w:t>
            </w:r>
            <w:r>
              <w:rPr>
                <w:rFonts w:hint="eastAsia" w:ascii="仿宋_GB2312" w:hAnsi="仿宋_GB2312" w:eastAsia="仿宋_GB2312" w:cs="仿宋_GB2312"/>
                <w:color w:val="auto"/>
                <w:kern w:val="0"/>
                <w:sz w:val="24"/>
                <w:szCs w:val="24"/>
                <w:lang w:eastAsia="zh-CN"/>
              </w:rPr>
              <w:t>自治区级</w:t>
            </w:r>
            <w:r>
              <w:rPr>
                <w:rFonts w:hint="eastAsia" w:ascii="仿宋_GB2312" w:hAnsi="仿宋_GB2312" w:eastAsia="仿宋_GB2312" w:cs="仿宋_GB2312"/>
                <w:color w:val="auto"/>
                <w:kern w:val="0"/>
                <w:sz w:val="24"/>
                <w:szCs w:val="24"/>
              </w:rPr>
              <w:t>非物质文化遗产代表性项目和保护单位的明确意见。不少于400字，不多于600字。）</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auto"/>
                <w:kern w:val="0"/>
                <w:sz w:val="24"/>
                <w:szCs w:val="24"/>
              </w:rPr>
            </w:pPr>
          </w:p>
          <w:p>
            <w:pPr>
              <w:adjustRightInd w:val="0"/>
              <w:snapToGrid w:val="0"/>
              <w:spacing w:line="400" w:lineRule="exact"/>
              <w:ind w:firstLine="5040" w:firstLineChars="2100"/>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盖章：</w:t>
            </w:r>
          </w:p>
          <w:p>
            <w:pPr>
              <w:adjustRightInd w:val="0"/>
              <w:snapToGrid w:val="0"/>
              <w:spacing w:line="400" w:lineRule="exact"/>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4800" w:firstLineChars="2000"/>
              <w:jc w:val="left"/>
              <w:textAlignment w:val="auto"/>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日</w:t>
            </w:r>
          </w:p>
        </w:tc>
      </w:tr>
    </w:tbl>
    <w:p>
      <w:pPr>
        <w:widowControl/>
        <w:adjustRightInd w:val="0"/>
        <w:snapToGrid w:val="0"/>
        <w:spacing w:line="400" w:lineRule="exact"/>
        <w:jc w:val="center"/>
        <w:rPr>
          <w:rFonts w:ascii="仿宋_GB2312" w:eastAsia="黑体"/>
          <w:color w:val="auto"/>
          <w:sz w:val="32"/>
          <w:szCs w:val="32"/>
        </w:rPr>
      </w:pPr>
      <w:r>
        <w:rPr>
          <w:rFonts w:ascii="仿宋_GB2312"/>
          <w:color w:val="auto"/>
        </w:rPr>
        <w:br w:type="page"/>
      </w:r>
      <w:r>
        <w:rPr>
          <w:rFonts w:hint="eastAsia" w:ascii="仿宋_GB2312" w:eastAsia="黑体"/>
          <w:color w:val="auto"/>
          <w:sz w:val="32"/>
          <w:szCs w:val="32"/>
        </w:rPr>
        <w:t>七、授权书</w:t>
      </w:r>
    </w:p>
    <w:p>
      <w:pPr>
        <w:widowControl/>
        <w:adjustRightInd w:val="0"/>
        <w:snapToGrid w:val="0"/>
        <w:spacing w:line="400" w:lineRule="exact"/>
        <w:jc w:val="center"/>
        <w:rPr>
          <w:rFonts w:ascii="仿宋_GB2312" w:eastAsia="黑体"/>
          <w:color w:val="auto"/>
          <w:szCs w:val="32"/>
        </w:rPr>
      </w:pPr>
    </w:p>
    <w:tbl>
      <w:tblPr>
        <w:tblStyle w:val="7"/>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vAlign w:val="center"/>
          </w:tcPr>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w:t>
            </w:r>
            <w:r>
              <w:rPr>
                <w:rFonts w:hint="eastAsia" w:ascii="仿宋_GB2312" w:hAnsi="Times New Roman" w:eastAsia="仿宋_GB2312" w:cs="Times New Roman"/>
                <w:color w:val="auto"/>
                <w:kern w:val="0"/>
                <w:sz w:val="24"/>
                <w:szCs w:val="20"/>
                <w:u w:val="single"/>
              </w:rPr>
              <w:t>（</w:t>
            </w:r>
            <w:r>
              <w:rPr>
                <w:rFonts w:hint="eastAsia" w:ascii="仿宋_GB2312" w:hAnsi="Times New Roman" w:eastAsia="仿宋_GB2312" w:cs="Times New Roman"/>
                <w:color w:val="auto"/>
                <w:kern w:val="0"/>
                <w:sz w:val="24"/>
                <w:szCs w:val="20"/>
                <w:u w:val="single"/>
                <w:lang w:eastAsia="zh-CN"/>
              </w:rPr>
              <w:t>地〈州、市〉</w:t>
            </w:r>
            <w:r>
              <w:rPr>
                <w:rFonts w:hint="eastAsia" w:ascii="仿宋_GB2312" w:hAnsi="Times New Roman" w:eastAsia="仿宋_GB2312" w:cs="Times New Roman"/>
                <w:color w:val="auto"/>
                <w:kern w:val="0"/>
                <w:sz w:val="24"/>
                <w:szCs w:val="20"/>
                <w:u w:val="single"/>
              </w:rPr>
              <w:t>文化和旅游行政部门</w:t>
            </w:r>
            <w:r>
              <w:rPr>
                <w:rFonts w:hint="eastAsia" w:ascii="仿宋_GB2312" w:hAnsi="Times New Roman" w:eastAsia="仿宋_GB2312" w:cs="Times New Roman"/>
                <w:color w:val="auto"/>
                <w:kern w:val="0"/>
                <w:sz w:val="24"/>
                <w:szCs w:val="20"/>
                <w:u w:val="single"/>
                <w:lang w:eastAsia="zh-CN"/>
              </w:rPr>
              <w:t>或自治区直属单位</w:t>
            </w:r>
            <w:r>
              <w:rPr>
                <w:rFonts w:hint="eastAsia" w:ascii="仿宋_GB2312" w:hAnsi="Times New Roman" w:eastAsia="仿宋_GB2312" w:cs="Times New Roman"/>
                <w:color w:val="auto"/>
                <w:kern w:val="0"/>
                <w:sz w:val="24"/>
                <w:szCs w:val="20"/>
                <w:u w:val="single"/>
              </w:rPr>
              <w:t>）</w:t>
            </w:r>
            <w:r>
              <w:rPr>
                <w:rFonts w:hint="eastAsia" w:ascii="仿宋_GB2312" w:hAnsi="Times New Roman" w:eastAsia="仿宋_GB2312" w:cs="Times New Roman"/>
                <w:color w:val="auto"/>
                <w:kern w:val="0"/>
                <w:sz w:val="24"/>
                <w:szCs w:val="20"/>
              </w:rPr>
              <w:t>作为</w:t>
            </w:r>
            <w:r>
              <w:rPr>
                <w:rFonts w:hint="eastAsia" w:ascii="仿宋_GB2312" w:hAnsi="Times New Roman" w:eastAsia="仿宋_GB2312" w:cs="Times New Roman"/>
                <w:color w:val="auto"/>
                <w:kern w:val="0"/>
                <w:sz w:val="24"/>
                <w:szCs w:val="20"/>
                <w:lang w:eastAsia="zh-CN"/>
              </w:rPr>
              <w:t>自治区级</w:t>
            </w:r>
            <w:r>
              <w:rPr>
                <w:rFonts w:hint="eastAsia" w:ascii="仿宋_GB2312" w:hAnsi="Times New Roman" w:eastAsia="仿宋_GB2312" w:cs="Times New Roman"/>
                <w:color w:val="auto"/>
                <w:kern w:val="0"/>
                <w:sz w:val="24"/>
                <w:szCs w:val="20"/>
              </w:rPr>
              <w:t>非物质文化遗产代表性项目申报视频（包括素材）和申报图片的版权所有人，现将上述申报材料的合法非专用权利授予被授权方新疆维吾尔自治区文化和旅游厅：</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一、授权内容：</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用于申报</w:t>
            </w:r>
            <w:r>
              <w:rPr>
                <w:rFonts w:hint="eastAsia" w:ascii="仿宋_GB2312" w:hAnsi="Times New Roman" w:eastAsia="仿宋_GB2312" w:cs="Times New Roman"/>
                <w:color w:val="auto"/>
                <w:kern w:val="0"/>
                <w:sz w:val="24"/>
                <w:szCs w:val="20"/>
                <w:lang w:eastAsia="zh-CN"/>
              </w:rPr>
              <w:t>自治区级</w:t>
            </w:r>
            <w:r>
              <w:rPr>
                <w:rFonts w:hint="eastAsia" w:ascii="仿宋_GB2312" w:hAnsi="Times New Roman" w:eastAsia="仿宋_GB2312" w:cs="Times New Roman"/>
                <w:color w:val="auto"/>
                <w:kern w:val="0"/>
                <w:sz w:val="24"/>
                <w:szCs w:val="20"/>
              </w:rPr>
              <w:t>非物质文化遗产代表性项目的申报视频（包括素材）、申报图片和申报文本。</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二、授权范围：使用、出版、复制、发行、展览、表演、放映、广播、信息网络传播、摄制、改编、翻译、汇编及其他应当由著作权人享有的权利，并且授权人同意按被授权人采用的任何方式具名。</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三、授权方式：非专有使用权</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四、授权使用地域范围：全世界</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五、授权使用期限：无期限限制</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六、授权方不得撤销本授权书中授权，也不得因此向被授权方收取任何费用。</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七、被授权方有权在全世界范围内以任何语言、任何形式及任何手段，包括但不限于数字方式，全部或部分的行使第二条中各项权利。</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八、被授权方有权在本协议授权范围内将授权转授第三方，允许第三方全部或部分地使用上述资料，但仅限用于非营利的教育或公共宣传等公益性目的。</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九、授权方承诺</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授权方担保并声明授权方有完整之权利及授权签署本授权书并保证上述资料作品：</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1</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不以任何方式违背或侵害第三方的任何权利，包括但不限于著作权、肖像权、名誉权或其他可能导致法律纠纷的情形；</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2</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不以任何方式违反或侵害任何接触遗产的习俗做法，也不包含任何淫秽、诽谤或破坏名誉的成分；</w:t>
            </w:r>
          </w:p>
          <w:p>
            <w:pPr>
              <w:keepNext w:val="0"/>
              <w:keepLines w:val="0"/>
              <w:pageBreakBefore w:val="0"/>
              <w:widowControl w:val="0"/>
              <w:kinsoku/>
              <w:wordWrap/>
              <w:overflowPunct/>
              <w:topLinePunct w:val="0"/>
              <w:autoSpaceDE/>
              <w:autoSpaceDN/>
              <w:bidi w:val="0"/>
              <w:snapToGrid w:val="0"/>
              <w:spacing w:line="360" w:lineRule="exact"/>
              <w:ind w:firstLine="480" w:firstLineChars="20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3</w:t>
            </w:r>
            <w:r>
              <w:rPr>
                <w:rFonts w:hint="eastAsia" w:ascii="仿宋_GB2312" w:hAnsi="Times New Roman" w:eastAsia="仿宋_GB2312" w:cs="Times New Roman"/>
                <w:color w:val="auto"/>
                <w:kern w:val="0"/>
                <w:sz w:val="24"/>
                <w:szCs w:val="20"/>
                <w:lang w:val="en-US" w:eastAsia="zh-CN"/>
              </w:rPr>
              <w:t>.</w:t>
            </w:r>
            <w:r>
              <w:rPr>
                <w:rFonts w:hint="eastAsia" w:ascii="仿宋_GB2312" w:hAnsi="Times New Roman" w:eastAsia="仿宋_GB2312" w:cs="Times New Roman"/>
                <w:color w:val="auto"/>
                <w:kern w:val="0"/>
                <w:sz w:val="24"/>
                <w:szCs w:val="20"/>
              </w:rPr>
              <w:t>不以任何方式违反中华人民共和国法律、行政法规；不含有国家禁止的内容。</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仿宋_GB2312" w:cs="Times New Roman"/>
                <w:color w:val="auto"/>
                <w:kern w:val="0"/>
                <w:sz w:val="24"/>
                <w:szCs w:val="20"/>
              </w:rPr>
            </w:pPr>
          </w:p>
          <w:p>
            <w:pPr>
              <w:keepNext w:val="0"/>
              <w:keepLines w:val="0"/>
              <w:pageBreakBefore w:val="0"/>
              <w:widowControl w:val="0"/>
              <w:kinsoku/>
              <w:wordWrap/>
              <w:overflowPunct/>
              <w:topLinePunct w:val="0"/>
              <w:autoSpaceDE/>
              <w:autoSpaceDN/>
              <w:bidi w:val="0"/>
              <w:adjustRightInd w:val="0"/>
              <w:snapToGrid w:val="0"/>
              <w:spacing w:line="360" w:lineRule="exact"/>
              <w:ind w:firstLine="4920" w:firstLineChars="205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授权方（盖章）：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920" w:firstLineChars="2050"/>
              <w:jc w:val="both"/>
              <w:textAlignment w:val="auto"/>
              <w:rPr>
                <w:rFonts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联系方式：</w:t>
            </w:r>
          </w:p>
          <w:p>
            <w:pPr>
              <w:keepNext w:val="0"/>
              <w:keepLines w:val="0"/>
              <w:pageBreakBefore w:val="0"/>
              <w:widowControl w:val="0"/>
              <w:kinsoku/>
              <w:wordWrap/>
              <w:overflowPunct/>
              <w:topLinePunct w:val="0"/>
              <w:autoSpaceDE/>
              <w:autoSpaceDN/>
              <w:bidi w:val="0"/>
              <w:adjustRightInd w:val="0"/>
              <w:snapToGrid w:val="0"/>
              <w:spacing w:line="360" w:lineRule="exact"/>
              <w:ind w:firstLine="5400" w:firstLineChars="2250"/>
              <w:jc w:val="both"/>
              <w:textAlignment w:val="auto"/>
              <w:rPr>
                <w:rFonts w:hint="eastAsia" w:ascii="仿宋_GB2312" w:hAnsi="Times New Roman" w:eastAsia="仿宋_GB2312" w:cs="Times New Roman"/>
                <w:color w:val="auto"/>
                <w:kern w:val="0"/>
                <w:sz w:val="24"/>
                <w:szCs w:val="20"/>
              </w:rPr>
            </w:pPr>
            <w:r>
              <w:rPr>
                <w:rFonts w:hint="eastAsia" w:ascii="仿宋_GB2312" w:hAnsi="Times New Roman" w:eastAsia="仿宋_GB2312" w:cs="Times New Roman"/>
                <w:color w:val="auto"/>
                <w:kern w:val="0"/>
                <w:sz w:val="24"/>
                <w:szCs w:val="20"/>
              </w:rPr>
              <w:t>年</w:t>
            </w:r>
            <w:r>
              <w:rPr>
                <w:rFonts w:hint="eastAsia" w:ascii="仿宋_GB2312" w:hAnsi="Times New Roman" w:eastAsia="仿宋_GB2312" w:cs="Times New Roman"/>
                <w:color w:val="auto"/>
                <w:kern w:val="0"/>
                <w:sz w:val="24"/>
                <w:szCs w:val="20"/>
                <w:lang w:val="en-US" w:eastAsia="zh-CN"/>
              </w:rPr>
              <w:t xml:space="preserve">   </w:t>
            </w:r>
            <w:r>
              <w:rPr>
                <w:rFonts w:hint="eastAsia" w:ascii="仿宋_GB2312" w:hAnsi="Times New Roman" w:eastAsia="仿宋_GB2312" w:cs="Times New Roman"/>
                <w:color w:val="auto"/>
                <w:kern w:val="0"/>
                <w:sz w:val="24"/>
                <w:szCs w:val="20"/>
              </w:rPr>
              <w:t>月</w:t>
            </w:r>
            <w:r>
              <w:rPr>
                <w:rFonts w:hint="eastAsia" w:ascii="仿宋_GB2312" w:hAnsi="Times New Roman" w:eastAsia="仿宋_GB2312" w:cs="Times New Roman"/>
                <w:color w:val="auto"/>
                <w:kern w:val="0"/>
                <w:sz w:val="24"/>
                <w:szCs w:val="20"/>
                <w:lang w:val="en-US" w:eastAsia="zh-CN"/>
              </w:rPr>
              <w:t xml:space="preserve">   </w:t>
            </w:r>
            <w:r>
              <w:rPr>
                <w:rFonts w:hint="eastAsia" w:ascii="仿宋_GB2312" w:hAnsi="Times New Roman" w:eastAsia="仿宋_GB2312" w:cs="Times New Roman"/>
                <w:color w:val="auto"/>
                <w:kern w:val="0"/>
                <w:sz w:val="24"/>
                <w:szCs w:val="20"/>
              </w:rPr>
              <w:t>日</w:t>
            </w:r>
          </w:p>
          <w:p>
            <w:pPr>
              <w:keepNext w:val="0"/>
              <w:keepLines w:val="0"/>
              <w:pageBreakBefore w:val="0"/>
              <w:widowControl w:val="0"/>
              <w:kinsoku/>
              <w:wordWrap/>
              <w:overflowPunct/>
              <w:topLinePunct w:val="0"/>
              <w:autoSpaceDE/>
              <w:autoSpaceDN/>
              <w:bidi w:val="0"/>
              <w:snapToGrid w:val="0"/>
              <w:spacing w:line="360" w:lineRule="exact"/>
              <w:jc w:val="both"/>
              <w:textAlignment w:val="auto"/>
              <w:rPr>
                <w:rFonts w:ascii="仿宋_GB2312" w:hAnsi="Times New Roman" w:eastAsia="宋体" w:cs="Times New Roman"/>
                <w:color w:val="auto"/>
                <w:kern w:val="0"/>
                <w:sz w:val="20"/>
                <w:szCs w:val="20"/>
              </w:rPr>
            </w:pPr>
          </w:p>
        </w:tc>
      </w:tr>
    </w:tbl>
    <w:p>
      <w:pPr>
        <w:rPr>
          <w:rFonts w:hint="eastAsia" w:ascii="黑体" w:hAnsi="黑体" w:eastAsia="黑体"/>
          <w:color w:val="auto"/>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5709263"/>
                  <w:docPartObj>
                    <w:docPartGallery w:val="autotext"/>
                  </w:docPartObj>
                </w:sdtPr>
                <w:sdtContent>
                  <w:p>
                    <w:pPr>
                      <w:pStyle w:val="3"/>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18</w:t>
                    </w:r>
                    <w:r>
                      <w:rPr>
                        <w:rFonts w:hint="eastAsia" w:ascii="仿宋_GB2312" w:hAnsi="仿宋_GB2312" w:eastAsia="仿宋_GB2312" w:cs="仿宋_GB2312"/>
                        <w:sz w:val="28"/>
                        <w:szCs w:val="28"/>
                        <w:lang w:val="zh-CN"/>
                      </w:rPr>
                      <w:fldChar w:fldCharType="end"/>
                    </w:r>
                  </w:p>
                </w:sdtContent>
              </w:sdt>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1"/>
  <w:bordersDoNotSurroundFooter w:val="1"/>
  <w:documentProtection w:enforcement="0"/>
  <w:defaultTabStop w:val="128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kMTg1YjQ1MjFjZTNmMTRjYmNhNmEzODRmYzljNjUifQ=="/>
    <w:docVar w:name="KSO_WPS_MARK_KEY" w:val="7250ec7e-3262-4671-a917-04c6da3ce2ca"/>
  </w:docVars>
  <w:rsids>
    <w:rsidRoot w:val="000232B6"/>
    <w:rsid w:val="000232B6"/>
    <w:rsid w:val="000615E0"/>
    <w:rsid w:val="000700F7"/>
    <w:rsid w:val="00145450"/>
    <w:rsid w:val="00155B26"/>
    <w:rsid w:val="001762CA"/>
    <w:rsid w:val="001B3437"/>
    <w:rsid w:val="001B5BB9"/>
    <w:rsid w:val="001B6CB4"/>
    <w:rsid w:val="00250F47"/>
    <w:rsid w:val="002F120C"/>
    <w:rsid w:val="00353BE1"/>
    <w:rsid w:val="00362DA5"/>
    <w:rsid w:val="00380A86"/>
    <w:rsid w:val="003D2BE1"/>
    <w:rsid w:val="004C06E6"/>
    <w:rsid w:val="004C2081"/>
    <w:rsid w:val="004D6930"/>
    <w:rsid w:val="00507B2C"/>
    <w:rsid w:val="00514FF0"/>
    <w:rsid w:val="005B1BB3"/>
    <w:rsid w:val="005C381C"/>
    <w:rsid w:val="0060062A"/>
    <w:rsid w:val="006112F7"/>
    <w:rsid w:val="00634B69"/>
    <w:rsid w:val="00700A36"/>
    <w:rsid w:val="007952A0"/>
    <w:rsid w:val="007A5345"/>
    <w:rsid w:val="007A778C"/>
    <w:rsid w:val="007B1A6F"/>
    <w:rsid w:val="008320E3"/>
    <w:rsid w:val="00847E31"/>
    <w:rsid w:val="00893202"/>
    <w:rsid w:val="00894519"/>
    <w:rsid w:val="008970B5"/>
    <w:rsid w:val="008A1E1F"/>
    <w:rsid w:val="008F7544"/>
    <w:rsid w:val="00923089"/>
    <w:rsid w:val="009416A4"/>
    <w:rsid w:val="009605B5"/>
    <w:rsid w:val="009C4FC7"/>
    <w:rsid w:val="009E0E52"/>
    <w:rsid w:val="00A112C0"/>
    <w:rsid w:val="00A6472E"/>
    <w:rsid w:val="00A742B8"/>
    <w:rsid w:val="00A90B19"/>
    <w:rsid w:val="00A9106B"/>
    <w:rsid w:val="00B34CFD"/>
    <w:rsid w:val="00B56071"/>
    <w:rsid w:val="00B62927"/>
    <w:rsid w:val="00B824EA"/>
    <w:rsid w:val="00BC1288"/>
    <w:rsid w:val="00C41B04"/>
    <w:rsid w:val="00C631B4"/>
    <w:rsid w:val="00C67B97"/>
    <w:rsid w:val="00C71811"/>
    <w:rsid w:val="00C739AF"/>
    <w:rsid w:val="00C84D5D"/>
    <w:rsid w:val="00CB36F0"/>
    <w:rsid w:val="00CD611D"/>
    <w:rsid w:val="00CD6EED"/>
    <w:rsid w:val="00CF71F6"/>
    <w:rsid w:val="00D01870"/>
    <w:rsid w:val="00D86F8B"/>
    <w:rsid w:val="00DB4C77"/>
    <w:rsid w:val="00E2352F"/>
    <w:rsid w:val="00E42E8C"/>
    <w:rsid w:val="00F36369"/>
    <w:rsid w:val="00F3654C"/>
    <w:rsid w:val="00F73975"/>
    <w:rsid w:val="00FA2739"/>
    <w:rsid w:val="02087317"/>
    <w:rsid w:val="02424211"/>
    <w:rsid w:val="02900CBF"/>
    <w:rsid w:val="03D41080"/>
    <w:rsid w:val="04EE7750"/>
    <w:rsid w:val="051060E7"/>
    <w:rsid w:val="05304626"/>
    <w:rsid w:val="06A57905"/>
    <w:rsid w:val="06EF3008"/>
    <w:rsid w:val="07697D31"/>
    <w:rsid w:val="07763023"/>
    <w:rsid w:val="078B7CA7"/>
    <w:rsid w:val="07927268"/>
    <w:rsid w:val="07AD2E51"/>
    <w:rsid w:val="085207C5"/>
    <w:rsid w:val="09BA51F2"/>
    <w:rsid w:val="0B3F49A4"/>
    <w:rsid w:val="0CAF7E46"/>
    <w:rsid w:val="0CC003F3"/>
    <w:rsid w:val="0CDB7272"/>
    <w:rsid w:val="0ED71A24"/>
    <w:rsid w:val="0F3D5130"/>
    <w:rsid w:val="0F9E3FF7"/>
    <w:rsid w:val="10225A36"/>
    <w:rsid w:val="1051273E"/>
    <w:rsid w:val="10544540"/>
    <w:rsid w:val="111156C1"/>
    <w:rsid w:val="11291F54"/>
    <w:rsid w:val="112A0531"/>
    <w:rsid w:val="119D3D3F"/>
    <w:rsid w:val="11B12A58"/>
    <w:rsid w:val="11D4038C"/>
    <w:rsid w:val="13290E81"/>
    <w:rsid w:val="145003C9"/>
    <w:rsid w:val="15225379"/>
    <w:rsid w:val="152359C3"/>
    <w:rsid w:val="159627D2"/>
    <w:rsid w:val="15F86E50"/>
    <w:rsid w:val="16007AB2"/>
    <w:rsid w:val="168E2ABB"/>
    <w:rsid w:val="16A11295"/>
    <w:rsid w:val="17FE5EF9"/>
    <w:rsid w:val="19B93006"/>
    <w:rsid w:val="19EC0A79"/>
    <w:rsid w:val="1A165502"/>
    <w:rsid w:val="1A3D12D5"/>
    <w:rsid w:val="1C1E3330"/>
    <w:rsid w:val="1CF643E7"/>
    <w:rsid w:val="1D594678"/>
    <w:rsid w:val="1DE101C9"/>
    <w:rsid w:val="20104D96"/>
    <w:rsid w:val="201D07BA"/>
    <w:rsid w:val="20216FA3"/>
    <w:rsid w:val="216E20DA"/>
    <w:rsid w:val="21D06A21"/>
    <w:rsid w:val="220A4192"/>
    <w:rsid w:val="22673393"/>
    <w:rsid w:val="22DB5B2F"/>
    <w:rsid w:val="23897339"/>
    <w:rsid w:val="24170DE9"/>
    <w:rsid w:val="2479115B"/>
    <w:rsid w:val="24CA19B7"/>
    <w:rsid w:val="24D657F6"/>
    <w:rsid w:val="24D82326"/>
    <w:rsid w:val="256D6B28"/>
    <w:rsid w:val="257E4B15"/>
    <w:rsid w:val="25A21578"/>
    <w:rsid w:val="27190C26"/>
    <w:rsid w:val="271C2B76"/>
    <w:rsid w:val="288528F2"/>
    <w:rsid w:val="28956780"/>
    <w:rsid w:val="28EF2FC6"/>
    <w:rsid w:val="29E4176D"/>
    <w:rsid w:val="2A5702ED"/>
    <w:rsid w:val="2AF70C5B"/>
    <w:rsid w:val="2B004385"/>
    <w:rsid w:val="2DCA2A28"/>
    <w:rsid w:val="2E0A6052"/>
    <w:rsid w:val="2F5729E1"/>
    <w:rsid w:val="301B1C51"/>
    <w:rsid w:val="307355F9"/>
    <w:rsid w:val="30B85A69"/>
    <w:rsid w:val="31F82E6A"/>
    <w:rsid w:val="326E3BD3"/>
    <w:rsid w:val="32A65919"/>
    <w:rsid w:val="32A733BC"/>
    <w:rsid w:val="334B460B"/>
    <w:rsid w:val="33C5689E"/>
    <w:rsid w:val="344D7F0F"/>
    <w:rsid w:val="34677222"/>
    <w:rsid w:val="34AB7AA7"/>
    <w:rsid w:val="34E41523"/>
    <w:rsid w:val="351526BB"/>
    <w:rsid w:val="35D92F9C"/>
    <w:rsid w:val="35F40894"/>
    <w:rsid w:val="3637156C"/>
    <w:rsid w:val="368C4D1E"/>
    <w:rsid w:val="36C26992"/>
    <w:rsid w:val="37C075FB"/>
    <w:rsid w:val="3845656E"/>
    <w:rsid w:val="38507F7D"/>
    <w:rsid w:val="385A3E56"/>
    <w:rsid w:val="385C2E16"/>
    <w:rsid w:val="38D40BFF"/>
    <w:rsid w:val="395078BE"/>
    <w:rsid w:val="39B3456E"/>
    <w:rsid w:val="3AB605BC"/>
    <w:rsid w:val="3ACA21F6"/>
    <w:rsid w:val="3B194FEF"/>
    <w:rsid w:val="3CDE029E"/>
    <w:rsid w:val="3CE36A06"/>
    <w:rsid w:val="3CF47AC1"/>
    <w:rsid w:val="3D0E0C2E"/>
    <w:rsid w:val="3E107232"/>
    <w:rsid w:val="3E5010F4"/>
    <w:rsid w:val="3E717642"/>
    <w:rsid w:val="3F0D4E6A"/>
    <w:rsid w:val="40271F5C"/>
    <w:rsid w:val="40C571E7"/>
    <w:rsid w:val="40FD625C"/>
    <w:rsid w:val="41405083"/>
    <w:rsid w:val="4185761F"/>
    <w:rsid w:val="41A5138A"/>
    <w:rsid w:val="41E719A3"/>
    <w:rsid w:val="4207597A"/>
    <w:rsid w:val="42A11B51"/>
    <w:rsid w:val="42F02098"/>
    <w:rsid w:val="438A434B"/>
    <w:rsid w:val="441E71D2"/>
    <w:rsid w:val="44666F9C"/>
    <w:rsid w:val="45432368"/>
    <w:rsid w:val="462F7F39"/>
    <w:rsid w:val="46E576CE"/>
    <w:rsid w:val="47043BAF"/>
    <w:rsid w:val="47953C4F"/>
    <w:rsid w:val="48EE1869"/>
    <w:rsid w:val="492E4B02"/>
    <w:rsid w:val="49FD6207"/>
    <w:rsid w:val="4A162E25"/>
    <w:rsid w:val="4B46598C"/>
    <w:rsid w:val="4B9517FA"/>
    <w:rsid w:val="4D665822"/>
    <w:rsid w:val="4DD0778F"/>
    <w:rsid w:val="4DF645F1"/>
    <w:rsid w:val="4E5E2FEC"/>
    <w:rsid w:val="4EAA6232"/>
    <w:rsid w:val="4FB31116"/>
    <w:rsid w:val="4FFC400E"/>
    <w:rsid w:val="500136FA"/>
    <w:rsid w:val="50342257"/>
    <w:rsid w:val="50416722"/>
    <w:rsid w:val="50D70E34"/>
    <w:rsid w:val="511D2CEB"/>
    <w:rsid w:val="52E837CD"/>
    <w:rsid w:val="53126652"/>
    <w:rsid w:val="544F3B03"/>
    <w:rsid w:val="549B4DB8"/>
    <w:rsid w:val="5594109E"/>
    <w:rsid w:val="55EB15A9"/>
    <w:rsid w:val="56B539B5"/>
    <w:rsid w:val="589240C6"/>
    <w:rsid w:val="58A939E9"/>
    <w:rsid w:val="58AB065C"/>
    <w:rsid w:val="58CF671F"/>
    <w:rsid w:val="590D4A54"/>
    <w:rsid w:val="59284E5E"/>
    <w:rsid w:val="59CD18ED"/>
    <w:rsid w:val="59F2707E"/>
    <w:rsid w:val="5A332157"/>
    <w:rsid w:val="5A4237C2"/>
    <w:rsid w:val="5AD84127"/>
    <w:rsid w:val="5B526EF9"/>
    <w:rsid w:val="5C22259B"/>
    <w:rsid w:val="5C9347A9"/>
    <w:rsid w:val="5CC6692D"/>
    <w:rsid w:val="5CCD5FF9"/>
    <w:rsid w:val="5CDA3BBB"/>
    <w:rsid w:val="5CE2303B"/>
    <w:rsid w:val="5CFE630F"/>
    <w:rsid w:val="5D07069B"/>
    <w:rsid w:val="5D526412"/>
    <w:rsid w:val="5D8714F7"/>
    <w:rsid w:val="5D8A795A"/>
    <w:rsid w:val="5E5F0DE7"/>
    <w:rsid w:val="609A4358"/>
    <w:rsid w:val="60B151FE"/>
    <w:rsid w:val="60C767CF"/>
    <w:rsid w:val="612E4AA0"/>
    <w:rsid w:val="61AA6A73"/>
    <w:rsid w:val="61AF31ED"/>
    <w:rsid w:val="61FE0917"/>
    <w:rsid w:val="62B3379A"/>
    <w:rsid w:val="62C86080"/>
    <w:rsid w:val="641F50FB"/>
    <w:rsid w:val="64520AA6"/>
    <w:rsid w:val="64801AB7"/>
    <w:rsid w:val="65247AA1"/>
    <w:rsid w:val="660A5ADC"/>
    <w:rsid w:val="67542D87"/>
    <w:rsid w:val="67746F85"/>
    <w:rsid w:val="6784273E"/>
    <w:rsid w:val="67915D89"/>
    <w:rsid w:val="67AE2497"/>
    <w:rsid w:val="67C2477E"/>
    <w:rsid w:val="686B0388"/>
    <w:rsid w:val="6898534D"/>
    <w:rsid w:val="68B25FB7"/>
    <w:rsid w:val="69794D27"/>
    <w:rsid w:val="6A971908"/>
    <w:rsid w:val="6AC16985"/>
    <w:rsid w:val="6B1479D8"/>
    <w:rsid w:val="6B317667"/>
    <w:rsid w:val="6C031E71"/>
    <w:rsid w:val="6C5F62E3"/>
    <w:rsid w:val="6C8845F7"/>
    <w:rsid w:val="6D6A3304"/>
    <w:rsid w:val="6E7004A6"/>
    <w:rsid w:val="6F630C75"/>
    <w:rsid w:val="6F830FAA"/>
    <w:rsid w:val="6FA82893"/>
    <w:rsid w:val="702C48A1"/>
    <w:rsid w:val="72D40328"/>
    <w:rsid w:val="73A56E44"/>
    <w:rsid w:val="73C257B7"/>
    <w:rsid w:val="73DA28B0"/>
    <w:rsid w:val="7529792D"/>
    <w:rsid w:val="76A431DF"/>
    <w:rsid w:val="76A553AD"/>
    <w:rsid w:val="779E15E7"/>
    <w:rsid w:val="7847009D"/>
    <w:rsid w:val="7906346F"/>
    <w:rsid w:val="79A62F1D"/>
    <w:rsid w:val="7A6C3430"/>
    <w:rsid w:val="7A735DDD"/>
    <w:rsid w:val="7B1B3E90"/>
    <w:rsid w:val="7C4C5D61"/>
    <w:rsid w:val="7C707834"/>
    <w:rsid w:val="7C8B4721"/>
    <w:rsid w:val="7CF4395F"/>
    <w:rsid w:val="7DC806DC"/>
    <w:rsid w:val="7E8776DE"/>
    <w:rsid w:val="7EA46B5C"/>
    <w:rsid w:val="7F0D1D41"/>
    <w:rsid w:val="7F482D79"/>
    <w:rsid w:val="7F5657F4"/>
    <w:rsid w:val="7F970104"/>
    <w:rsid w:val="7FBA3C77"/>
    <w:rsid w:val="7FFE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5715</Words>
  <Characters>5895</Characters>
  <Lines>45</Lines>
  <Paragraphs>12</Paragraphs>
  <TotalTime>2</TotalTime>
  <ScaleCrop>false</ScaleCrop>
  <LinksUpToDate>false</LinksUpToDate>
  <CharactersWithSpaces>6049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2019-07-04T11:43:00Z</dcterms:created>
  <dc:creator>1230</dc:creator>
  <cp:lastModifiedBy>陈德华</cp:lastModifiedBy>
  <cp:lastPrinted>2023-03-13T11:28:00Z</cp:lastPrinted>
  <dcterms:modified xsi:type="dcterms:W3CDTF">2023-03-14T00:54:59Z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1CF9DA8B906D47E5A7A4B6DB4EE7D3E6</vt:lpwstr>
  </property>
</Properties>
</file>