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sz w:val="36"/>
          <w:szCs w:val="36"/>
        </w:rPr>
      </w:pPr>
      <w:r>
        <w:rPr>
          <w:sz w:val="36"/>
          <w:szCs w:val="36"/>
        </w:rPr>
        <w:t>自治区文化和旅游厅公务车辆定点维修项目公开招标公告</w:t>
      </w:r>
    </w:p>
    <w:p>
      <w:pPr>
        <w:pStyle w:val="6"/>
        <w:keepNext w:val="0"/>
        <w:keepLines w:val="0"/>
        <w:widowControl/>
        <w:suppressLineNumbers w:val="0"/>
        <w:pBdr>
          <w:top w:val="none" w:color="auto" w:sz="0" w:space="0"/>
          <w:left w:val="none" w:color="auto" w:sz="0" w:space="0"/>
          <w:bottom w:val="dotted" w:color="999999" w:sz="6" w:space="7"/>
          <w:right w:val="none" w:color="auto" w:sz="0" w:space="0"/>
        </w:pBdr>
        <w:spacing w:before="75" w:beforeAutospacing="0" w:after="300" w:afterAutospacing="0"/>
        <w:ind w:left="0" w:right="0"/>
        <w:jc w:val="center"/>
        <w:rPr>
          <w:color w:val="666666"/>
          <w:sz w:val="21"/>
          <w:szCs w:val="21"/>
        </w:rPr>
      </w:pPr>
      <w:r>
        <w:rPr>
          <w:color w:val="666666"/>
          <w:sz w:val="21"/>
          <w:szCs w:val="21"/>
          <w:bdr w:val="none" w:color="auto" w:sz="0" w:space="0"/>
        </w:rPr>
        <w:t>来源：自治区文化和旅游厅 发布时间：2020-05-28 浏览次数：276</w:t>
      </w:r>
    </w:p>
    <w:p>
      <w:pPr>
        <w:pStyle w:val="6"/>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8"/>
          <w:szCs w:val="28"/>
        </w:rPr>
        <w:t>一、   招标项目编号：</w:t>
      </w:r>
      <w:r>
        <w:rPr>
          <w:rFonts w:hint="default" w:ascii="sans-serif" w:hAnsi="sans-serif" w:eastAsia="sans-serif" w:cs="sans-serif"/>
          <w:i w:val="0"/>
          <w:caps w:val="0"/>
          <w:color w:val="000000"/>
          <w:spacing w:val="0"/>
          <w:sz w:val="28"/>
          <w:szCs w:val="28"/>
        </w:rPr>
        <w:t>  </w:t>
      </w:r>
      <w:r>
        <w:rPr>
          <w:rFonts w:hint="default" w:ascii="sans-serif" w:hAnsi="sans-serif" w:eastAsia="sans-serif" w:cs="sans-serif"/>
          <w:i w:val="0"/>
          <w:caps w:val="0"/>
          <w:color w:val="000000"/>
          <w:spacing w:val="0"/>
          <w:sz w:val="24"/>
          <w:szCs w:val="24"/>
        </w:rPr>
        <w:t>ZFCGHY-20200038</w:t>
      </w:r>
      <w:r>
        <w:rPr>
          <w:rFonts w:hint="default" w:ascii="sans-serif" w:hAnsi="sans-serif" w:eastAsia="sans-serif" w:cs="sans-serif"/>
          <w:i w:val="0"/>
          <w:caps w:val="0"/>
          <w:color w:val="000000"/>
          <w:spacing w:val="0"/>
          <w:sz w:val="28"/>
          <w:szCs w:val="28"/>
        </w:rPr>
        <w:t>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二、   采购组织类型：</w:t>
      </w:r>
      <w:r>
        <w:rPr>
          <w:rFonts w:hint="default" w:ascii="sans-serif" w:hAnsi="sans-serif" w:eastAsia="sans-serif" w:cs="sans-serif"/>
          <w:i w:val="0"/>
          <w:caps w:val="0"/>
          <w:color w:val="000000"/>
          <w:spacing w:val="0"/>
          <w:sz w:val="27"/>
          <w:szCs w:val="27"/>
        </w:rPr>
        <w:t>  分散采购-分散委托中介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三、   招标项目概况</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标项序号</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标项名称</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简要规格描述</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自治区文化和旅游厅公务车辆定点维修项目</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000000"/>
                <w:spacing w:val="0"/>
                <w:sz w:val="21"/>
                <w:szCs w:val="21"/>
                <w:bdr w:val="none" w:color="auto" w:sz="0" w:space="0"/>
              </w:rPr>
              <w:t>（1）服务期限：2年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（2）内容：该单位所有车辆的维修保养（包括大车、小车）</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确定中标单位2家</w:t>
            </w:r>
          </w:p>
        </w:tc>
      </w:tr>
    </w:tbl>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9"/>
          <w:rFonts w:hint="default" w:ascii="sans-serif" w:hAnsi="sans-serif" w:eastAsia="sans-serif" w:cs="sans-serif"/>
          <w:i w:val="0"/>
          <w:caps w:val="0"/>
          <w:color w:val="000000"/>
          <w:spacing w:val="0"/>
          <w:sz w:val="27"/>
          <w:szCs w:val="27"/>
        </w:rPr>
        <w:t>四、   投标供应商资格要求:</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（1）符合《中华人民共和国政府采购法》第二十二条的相关规定；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（2）投标人须具有独立法人资格的企业，且具备有效的《营业执照》、《税务登记证》、《组织机构代码证》（或“三证合一”的《营业执照》），《营业执照》经营范围需包含本次项目采购内容；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（3）投标代表为授权委托人时须提供法定代表人《授权委托书》及被委托人身份证（投标代表为法定代表人时，须提供法定代表人《身份证明书》及身份证原件）；</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（4）投标人须具有在有效期内的经交通运输管理部门许可的车辆维修二类以上（含二类）资质的汽车维修机构，且在乌鲁木齐有维修服务场所；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（5）车辆维修厂家无因车辆维修质量问题发生过投诉现象；维修结果必须符合国家和地方现行相关质量、环保等评定标准和招标人的相关要求；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（6）投标人须提供在“信用中国”（www.creditchina.gov.cn）和中国政府采购网（</w:t>
      </w:r>
      <w:r>
        <w:rPr>
          <w:rFonts w:hint="default" w:ascii="sans-serif" w:hAnsi="sans-serif" w:eastAsia="sans-serif" w:cs="sans-serif"/>
          <w:i w:val="0"/>
          <w:caps w:val="0"/>
          <w:spacing w:val="0"/>
          <w:sz w:val="28"/>
          <w:szCs w:val="28"/>
        </w:rPr>
        <w:fldChar w:fldCharType="begin"/>
      </w:r>
      <w:r>
        <w:rPr>
          <w:rFonts w:hint="default" w:ascii="sans-serif" w:hAnsi="sans-serif" w:eastAsia="sans-serif" w:cs="sans-serif"/>
          <w:i w:val="0"/>
          <w:caps w:val="0"/>
          <w:spacing w:val="0"/>
          <w:sz w:val="28"/>
          <w:szCs w:val="28"/>
        </w:rPr>
        <w:instrText xml:space="preserve"> HYPERLINK "http://www.ccgp.gov.cn/" </w:instrText>
      </w:r>
      <w:r>
        <w:rPr>
          <w:rFonts w:hint="default" w:ascii="sans-serif" w:hAnsi="sans-serif" w:eastAsia="sans-serif" w:cs="sans-serif"/>
          <w:i w:val="0"/>
          <w:caps w:val="0"/>
          <w:spacing w:val="0"/>
          <w:sz w:val="28"/>
          <w:szCs w:val="28"/>
        </w:rPr>
        <w:fldChar w:fldCharType="separate"/>
      </w:r>
      <w:r>
        <w:rPr>
          <w:rStyle w:val="10"/>
          <w:rFonts w:hint="default" w:ascii="sans-serif" w:hAnsi="sans-serif" w:eastAsia="sans-serif" w:cs="sans-serif"/>
          <w:i w:val="0"/>
          <w:caps w:val="0"/>
          <w:spacing w:val="0"/>
          <w:sz w:val="28"/>
          <w:szCs w:val="28"/>
        </w:rPr>
        <w:t>www.ccgp.gov.cn</w:t>
      </w:r>
      <w:r>
        <w:rPr>
          <w:rFonts w:hint="default" w:ascii="sans-serif" w:hAnsi="sans-serif" w:eastAsia="sans-serif" w:cs="sans-serif"/>
          <w:i w:val="0"/>
          <w:caps w:val="0"/>
          <w:spacing w:val="0"/>
          <w:sz w:val="28"/>
          <w:szCs w:val="28"/>
        </w:rPr>
        <w:fldChar w:fldCharType="end"/>
      </w:r>
      <w:r>
        <w:rPr>
          <w:rFonts w:hint="default" w:ascii="sans-serif" w:hAnsi="sans-serif" w:eastAsia="sans-serif" w:cs="sans-serif"/>
          <w:i w:val="0"/>
          <w:caps w:val="0"/>
          <w:color w:val="000000"/>
          <w:spacing w:val="0"/>
          <w:sz w:val="28"/>
          <w:szCs w:val="28"/>
        </w:rPr>
        <w:t>）网站上未被列入失信被执行人、重大税收违法案件当事人名单以及政府采购严重违法失信行为记录名单的网页打印件（网页打印件须自招标文件发布之日起至首次提交投标文件截止时间内从上述网站中打印）并加盖公章；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（7）本项目不接受联合体投标和个体户；</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（8）在环保系统完成建设项目环境影响登记备案或环评批复意见；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（9）投标人必须是入驻“新疆政府采购云平台”（简称“政采云”），需要在“政采云”完成注册，并完成审核及公示通过后成为正式“供应商”，否则将无法正常参加政府采购活动。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五、   招标文件的报名/发售时间、地址、售价:</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1．     报名（发售／获取）时间：</w:t>
      </w:r>
      <w:r>
        <w:rPr>
          <w:rFonts w:hint="default" w:ascii="sans-serif" w:hAnsi="sans-serif" w:eastAsia="sans-serif" w:cs="sans-serif"/>
          <w:i w:val="0"/>
          <w:caps w:val="0"/>
          <w:color w:val="000000"/>
          <w:spacing w:val="0"/>
          <w:sz w:val="27"/>
          <w:szCs w:val="27"/>
        </w:rPr>
        <w:t> 2020-05-29 至 2020-06-04 19:00:00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上午：</w:t>
      </w:r>
      <w:r>
        <w:rPr>
          <w:rFonts w:hint="default" w:ascii="sans-serif" w:hAnsi="sans-serif" w:eastAsia="sans-serif" w:cs="sans-serif"/>
          <w:i w:val="0"/>
          <w:caps w:val="0"/>
          <w:color w:val="000000"/>
          <w:spacing w:val="0"/>
          <w:sz w:val="27"/>
          <w:szCs w:val="27"/>
        </w:rPr>
        <w:t> 10:00-14:00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下午：</w:t>
      </w:r>
      <w:r>
        <w:rPr>
          <w:rFonts w:hint="default" w:ascii="sans-serif" w:hAnsi="sans-serif" w:eastAsia="sans-serif" w:cs="sans-serif"/>
          <w:i w:val="0"/>
          <w:caps w:val="0"/>
          <w:color w:val="000000"/>
          <w:spacing w:val="0"/>
          <w:sz w:val="27"/>
          <w:szCs w:val="27"/>
        </w:rPr>
        <w:t> 15:00-19:00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2．报名（发售／获取）地址：</w:t>
      </w:r>
      <w:r>
        <w:rPr>
          <w:rFonts w:hint="default" w:ascii="sans-serif" w:hAnsi="sans-serif" w:eastAsia="sans-serif" w:cs="sans-serif"/>
          <w:i w:val="0"/>
          <w:caps w:val="0"/>
          <w:color w:val="000000"/>
          <w:spacing w:val="0"/>
          <w:sz w:val="27"/>
          <w:szCs w:val="27"/>
        </w:rPr>
        <w:t>  乌鲁木齐市五星北路194号新地园大厦14楼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3．标书售价(元)：</w:t>
      </w:r>
      <w:r>
        <w:rPr>
          <w:rFonts w:hint="default" w:ascii="sans-serif" w:hAnsi="sans-serif" w:eastAsia="sans-serif" w:cs="sans-serif"/>
          <w:i w:val="0"/>
          <w:caps w:val="0"/>
          <w:color w:val="000000"/>
          <w:spacing w:val="0"/>
          <w:sz w:val="27"/>
          <w:szCs w:val="27"/>
        </w:rPr>
        <w:t>500 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4．投标人购买标书时应提交的资料：</w:t>
      </w:r>
      <w:r>
        <w:rPr>
          <w:rFonts w:hint="default" w:ascii="sans-serif" w:hAnsi="sans-serif" w:eastAsia="sans-serif" w:cs="sans-serif"/>
          <w:i w:val="0"/>
          <w:caps w:val="0"/>
          <w:color w:val="000000"/>
          <w:spacing w:val="0"/>
          <w:sz w:val="27"/>
          <w:szCs w:val="27"/>
        </w:rPr>
        <w:t>（1）《营业执照》原件；（2）投标代表为授权委托人时须提供法定代表人《授权委托书》及被委托人身份证（投标代表为法定代表人时，须提供法定代表人《身份证明书》及身份证原件）；   （3）投标人须具有在有效期内的经交通运输管理部门许可的车辆维修二类以上（含二类）资质的汽车维修资质证书原件；  （4）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  备注：报名时需提供以上资料复印件二份并加盖公章，并携带原件核对。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六、    投标截止时间：</w:t>
      </w:r>
      <w:r>
        <w:rPr>
          <w:rFonts w:hint="default" w:ascii="sans-serif" w:hAnsi="sans-serif" w:eastAsia="sans-serif" w:cs="sans-serif"/>
          <w:i w:val="0"/>
          <w:caps w:val="0"/>
          <w:color w:val="000000"/>
          <w:spacing w:val="0"/>
          <w:sz w:val="27"/>
          <w:szCs w:val="27"/>
        </w:rPr>
        <w:t> 2020-06-18 11:00:00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七、    投标地址：</w:t>
      </w:r>
      <w:r>
        <w:rPr>
          <w:rFonts w:hint="default" w:ascii="sans-serif" w:hAnsi="sans-serif" w:eastAsia="sans-serif" w:cs="sans-serif"/>
          <w:i w:val="0"/>
          <w:caps w:val="0"/>
          <w:color w:val="000000"/>
          <w:spacing w:val="0"/>
          <w:sz w:val="27"/>
          <w:szCs w:val="27"/>
        </w:rPr>
        <w:t> 乌鲁木齐市五星北路194号新地园大厦13楼会议室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八、    开标时间：</w:t>
      </w:r>
      <w:r>
        <w:rPr>
          <w:rFonts w:hint="default" w:ascii="sans-serif" w:hAnsi="sans-serif" w:eastAsia="sans-serif" w:cs="sans-serif"/>
          <w:i w:val="0"/>
          <w:caps w:val="0"/>
          <w:color w:val="000000"/>
          <w:spacing w:val="0"/>
          <w:sz w:val="27"/>
          <w:szCs w:val="27"/>
        </w:rPr>
        <w:t>2020-06-18 11:00:00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九、    开标地址：</w:t>
      </w:r>
      <w:r>
        <w:rPr>
          <w:rFonts w:hint="default" w:ascii="sans-serif" w:hAnsi="sans-serif" w:eastAsia="sans-serif" w:cs="sans-serif"/>
          <w:i w:val="0"/>
          <w:caps w:val="0"/>
          <w:color w:val="000000"/>
          <w:spacing w:val="0"/>
          <w:sz w:val="27"/>
          <w:szCs w:val="27"/>
        </w:rPr>
        <w:t> 乌鲁木齐市五星北路194号新地园大厦13楼会议室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十、    投标保证金：</w:t>
      </w:r>
      <w:r>
        <w:rPr>
          <w:rStyle w:val="18"/>
          <w:rFonts w:hint="default" w:ascii="sans-serif" w:hAnsi="sans-serif" w:eastAsia="sans-serif" w:cs="sans-serif"/>
          <w:i w:val="0"/>
          <w:caps w:val="0"/>
          <w:color w:val="000000"/>
          <w:spacing w:val="0"/>
          <w:sz w:val="28"/>
          <w:szCs w:val="28"/>
        </w:rPr>
        <w:t> </w:t>
      </w:r>
      <w:r>
        <w:rPr>
          <w:rFonts w:hint="default" w:ascii="sans-serif" w:hAnsi="sans-serif" w:eastAsia="sans-serif" w:cs="sans-serif"/>
          <w:i w:val="0"/>
          <w:caps w:val="0"/>
          <w:color w:val="000000"/>
          <w:spacing w:val="0"/>
          <w:sz w:val="28"/>
          <w:szCs w:val="28"/>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07"/>
        <w:gridCol w:w="1753"/>
        <w:gridCol w:w="1605"/>
        <w:gridCol w:w="1298"/>
        <w:gridCol w:w="1560"/>
        <w:gridCol w:w="897"/>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序号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标项名称</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投标保证金金额（元）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开户银行</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收款账号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交付方式</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自治区文化和旅游厅公务车辆定点维修项目</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10000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中国银行乌鲁木齐安居南路支行</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107644101394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电汇、网银</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请备注项目名称</w:t>
            </w:r>
          </w:p>
        </w:tc>
      </w:tr>
    </w:tbl>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9"/>
          <w:rFonts w:hint="default" w:ascii="sans-serif" w:hAnsi="sans-serif" w:eastAsia="sans-serif" w:cs="sans-serif"/>
          <w:i w:val="0"/>
          <w:caps w:val="0"/>
          <w:color w:val="000000"/>
          <w:spacing w:val="0"/>
          <w:sz w:val="27"/>
          <w:szCs w:val="27"/>
        </w:rPr>
        <w:t>十一、      其他事项：</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8"/>
          <w:szCs w:val="2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十二、      联系方式</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1、采购代理机构名称：</w:t>
      </w:r>
      <w:r>
        <w:rPr>
          <w:rFonts w:hint="default" w:ascii="sans-serif" w:hAnsi="sans-serif" w:eastAsia="sans-serif" w:cs="sans-serif"/>
          <w:i w:val="0"/>
          <w:caps w:val="0"/>
          <w:color w:val="000000"/>
          <w:spacing w:val="0"/>
          <w:sz w:val="27"/>
          <w:szCs w:val="27"/>
        </w:rPr>
        <w:t>  新疆华域建设工程项目管理咨询有限公司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联系人：</w:t>
      </w:r>
      <w:r>
        <w:rPr>
          <w:rFonts w:hint="default" w:ascii="sans-serif" w:hAnsi="sans-serif" w:eastAsia="sans-serif" w:cs="sans-serif"/>
          <w:i w:val="0"/>
          <w:caps w:val="0"/>
          <w:color w:val="000000"/>
          <w:spacing w:val="0"/>
          <w:sz w:val="27"/>
          <w:szCs w:val="27"/>
        </w:rPr>
        <w:t> 王文周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联系电话：</w:t>
      </w:r>
      <w:r>
        <w:rPr>
          <w:rFonts w:hint="default" w:ascii="sans-serif" w:hAnsi="sans-serif" w:eastAsia="sans-serif" w:cs="sans-serif"/>
          <w:i w:val="0"/>
          <w:caps w:val="0"/>
          <w:color w:val="000000"/>
          <w:spacing w:val="0"/>
          <w:sz w:val="27"/>
          <w:szCs w:val="27"/>
        </w:rPr>
        <w:t> 13565422534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地址：</w:t>
      </w:r>
      <w:r>
        <w:rPr>
          <w:rFonts w:hint="default" w:ascii="sans-serif" w:hAnsi="sans-serif" w:eastAsia="sans-serif" w:cs="sans-serif"/>
          <w:i w:val="0"/>
          <w:caps w:val="0"/>
          <w:color w:val="000000"/>
          <w:spacing w:val="0"/>
          <w:sz w:val="27"/>
          <w:szCs w:val="27"/>
        </w:rPr>
        <w:t>  新疆维吾尔自治区乌鲁木齐市水磨沟区新疆乌鲁木齐市水磨沟区五星北路194号1栋1302号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2、采购人名称：</w:t>
      </w:r>
      <w:r>
        <w:rPr>
          <w:rFonts w:hint="default" w:ascii="sans-serif" w:hAnsi="sans-serif" w:eastAsia="sans-serif" w:cs="sans-serif"/>
          <w:i w:val="0"/>
          <w:caps w:val="0"/>
          <w:color w:val="000000"/>
          <w:spacing w:val="0"/>
          <w:sz w:val="27"/>
          <w:szCs w:val="27"/>
        </w:rPr>
        <w:t> 自治区文化和旅游厅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联系人：</w:t>
      </w:r>
      <w:r>
        <w:rPr>
          <w:rFonts w:hint="default" w:ascii="sans-serif" w:hAnsi="sans-serif" w:eastAsia="sans-serif" w:cs="sans-serif"/>
          <w:i w:val="0"/>
          <w:caps w:val="0"/>
          <w:color w:val="000000"/>
          <w:spacing w:val="0"/>
          <w:sz w:val="27"/>
          <w:szCs w:val="27"/>
        </w:rPr>
        <w:t> 伊力扎提 </w:t>
      </w:r>
    </w:p>
    <w:p>
      <w:pPr>
        <w:pStyle w:val="6"/>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9"/>
          <w:rFonts w:hint="default" w:ascii="sans-serif" w:hAnsi="sans-serif" w:eastAsia="sans-serif" w:cs="sans-serif"/>
          <w:i w:val="0"/>
          <w:caps w:val="0"/>
          <w:color w:val="000000"/>
          <w:spacing w:val="0"/>
          <w:sz w:val="27"/>
          <w:szCs w:val="27"/>
        </w:rPr>
        <w:t>联系电话：</w:t>
      </w:r>
      <w:r>
        <w:rPr>
          <w:rFonts w:hint="default" w:ascii="sans-serif" w:hAnsi="sans-serif" w:eastAsia="sans-serif" w:cs="sans-serif"/>
          <w:i w:val="0"/>
          <w:caps w:val="0"/>
          <w:color w:val="000000"/>
          <w:spacing w:val="0"/>
          <w:sz w:val="27"/>
          <w:szCs w:val="27"/>
        </w:rPr>
        <w:t> 0991-8887200 </w:t>
      </w:r>
    </w:p>
    <w:p>
      <w:pPr>
        <w:pStyle w:val="6"/>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9"/>
          <w:rFonts w:hint="eastAsia" w:ascii="宋体" w:hAnsi="宋体" w:eastAsia="宋体" w:cs="宋体"/>
          <w:i w:val="0"/>
          <w:caps w:val="0"/>
          <w:color w:val="000000"/>
          <w:spacing w:val="0"/>
          <w:sz w:val="24"/>
          <w:szCs w:val="24"/>
        </w:rPr>
        <w:t>附件信息:</w:t>
      </w:r>
    </w:p>
    <w:p>
      <w:pPr>
        <w:keepNext w:val="0"/>
        <w:keepLines w:val="0"/>
        <w:widowControl/>
        <w:numPr>
          <w:ilvl w:val="0"/>
          <w:numId w:val="1"/>
        </w:numPr>
        <w:suppressLineNumbers w:val="0"/>
        <w:spacing w:before="0" w:beforeAutospacing="1" w:after="0" w:afterAutospacing="1"/>
        <w:ind w:left="1710" w:hanging="360"/>
      </w:pPr>
    </w:p>
    <w:p>
      <w:pPr>
        <w:pStyle w:val="6"/>
        <w:keepNext w:val="0"/>
        <w:keepLines w:val="0"/>
        <w:widowControl/>
        <w:suppressLineNumbers w:val="0"/>
        <w:spacing w:before="75" w:beforeAutospacing="0" w:after="75" w:afterAutospacing="0"/>
        <w:ind w:left="570" w:right="0"/>
      </w:pPr>
      <w:r>
        <w:rPr>
          <w:rFonts w:hint="default" w:ascii="sans-serif" w:hAnsi="sans-serif" w:eastAsia="sans-serif" w:cs="sans-serif"/>
          <w:i w:val="0"/>
          <w:caps w:val="0"/>
          <w:spacing w:val="0"/>
          <w:sz w:val="24"/>
          <w:szCs w:val="24"/>
        </w:rPr>
        <w:fldChar w:fldCharType="begin"/>
      </w:r>
      <w:r>
        <w:rPr>
          <w:rFonts w:hint="default" w:ascii="sans-serif" w:hAnsi="sans-serif" w:eastAsia="sans-serif" w:cs="sans-serif"/>
          <w:i w:val="0"/>
          <w:caps w:val="0"/>
          <w:spacing w:val="0"/>
          <w:sz w:val="24"/>
          <w:szCs w:val="24"/>
        </w:rPr>
        <w:instrText xml:space="preserve"> HYPERLINK "https://zcy-gov-open-doc.oss-cn-north-2-gov-1.aliyuncs.com/1014AN/659900/10006115420/20205/0245265b-2f5b-4463-b029-ecbf1988a997" </w:instrText>
      </w:r>
      <w:r>
        <w:rPr>
          <w:rFonts w:hint="default" w:ascii="sans-serif" w:hAnsi="sans-serif" w:eastAsia="sans-serif" w:cs="sans-serif"/>
          <w:i w:val="0"/>
          <w:caps w:val="0"/>
          <w:spacing w:val="0"/>
          <w:sz w:val="24"/>
          <w:szCs w:val="24"/>
        </w:rPr>
        <w:fldChar w:fldCharType="separate"/>
      </w:r>
      <w:r>
        <w:rPr>
          <w:rStyle w:val="10"/>
          <w:rFonts w:hint="default" w:ascii="sans-serif" w:hAnsi="sans-serif" w:eastAsia="sans-serif" w:cs="sans-serif"/>
          <w:i w:val="0"/>
          <w:caps w:val="0"/>
          <w:spacing w:val="0"/>
          <w:sz w:val="24"/>
          <w:szCs w:val="24"/>
        </w:rPr>
        <w:t>车辆定点维修项目招标文件.doc</w:t>
      </w:r>
      <w:r>
        <w:rPr>
          <w:rFonts w:hint="default" w:ascii="sans-serif" w:hAnsi="sans-serif" w:eastAsia="sans-serif" w:cs="sans-serif"/>
          <w:i w:val="0"/>
          <w:caps w:val="0"/>
          <w:spacing w:val="0"/>
          <w:sz w:val="24"/>
          <w:szCs w:val="24"/>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F784"/>
    <w:multiLevelType w:val="multilevel"/>
    <w:tmpl w:val="0BC5F7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143"/>
    <w:rsid w:val="000024F6"/>
    <w:rsid w:val="0000707C"/>
    <w:rsid w:val="000205E7"/>
    <w:rsid w:val="00056137"/>
    <w:rsid w:val="00056F7A"/>
    <w:rsid w:val="00064945"/>
    <w:rsid w:val="00073B22"/>
    <w:rsid w:val="00081B25"/>
    <w:rsid w:val="00081B9E"/>
    <w:rsid w:val="000838B8"/>
    <w:rsid w:val="00085049"/>
    <w:rsid w:val="00087045"/>
    <w:rsid w:val="00092D73"/>
    <w:rsid w:val="00095E91"/>
    <w:rsid w:val="000A2EEE"/>
    <w:rsid w:val="000B146F"/>
    <w:rsid w:val="000D4224"/>
    <w:rsid w:val="001003CA"/>
    <w:rsid w:val="00102092"/>
    <w:rsid w:val="0012328E"/>
    <w:rsid w:val="001310D1"/>
    <w:rsid w:val="0013464D"/>
    <w:rsid w:val="00147197"/>
    <w:rsid w:val="00193934"/>
    <w:rsid w:val="0019455F"/>
    <w:rsid w:val="001C0332"/>
    <w:rsid w:val="001D3538"/>
    <w:rsid w:val="001E18CC"/>
    <w:rsid w:val="001E596B"/>
    <w:rsid w:val="001E62D9"/>
    <w:rsid w:val="001F2218"/>
    <w:rsid w:val="00200821"/>
    <w:rsid w:val="00212A94"/>
    <w:rsid w:val="002167EA"/>
    <w:rsid w:val="00226FF7"/>
    <w:rsid w:val="00227BCB"/>
    <w:rsid w:val="0023268F"/>
    <w:rsid w:val="00244C65"/>
    <w:rsid w:val="002504C3"/>
    <w:rsid w:val="00255E46"/>
    <w:rsid w:val="00271F76"/>
    <w:rsid w:val="00281DE9"/>
    <w:rsid w:val="002938E3"/>
    <w:rsid w:val="002A3834"/>
    <w:rsid w:val="002B75FB"/>
    <w:rsid w:val="002D6886"/>
    <w:rsid w:val="002E250D"/>
    <w:rsid w:val="002F648B"/>
    <w:rsid w:val="00305C5D"/>
    <w:rsid w:val="003234FE"/>
    <w:rsid w:val="00327A3E"/>
    <w:rsid w:val="00347D77"/>
    <w:rsid w:val="0038752C"/>
    <w:rsid w:val="003A3009"/>
    <w:rsid w:val="003A4D2D"/>
    <w:rsid w:val="003B16D8"/>
    <w:rsid w:val="003B57EC"/>
    <w:rsid w:val="003B7F41"/>
    <w:rsid w:val="003D05DF"/>
    <w:rsid w:val="003D44E3"/>
    <w:rsid w:val="003D4E5C"/>
    <w:rsid w:val="003F7063"/>
    <w:rsid w:val="004002CD"/>
    <w:rsid w:val="00447385"/>
    <w:rsid w:val="00451FCE"/>
    <w:rsid w:val="004633D6"/>
    <w:rsid w:val="00471E7D"/>
    <w:rsid w:val="00497767"/>
    <w:rsid w:val="004C0541"/>
    <w:rsid w:val="004C27EF"/>
    <w:rsid w:val="005044C9"/>
    <w:rsid w:val="00520E91"/>
    <w:rsid w:val="00534943"/>
    <w:rsid w:val="00541143"/>
    <w:rsid w:val="005553E5"/>
    <w:rsid w:val="00556072"/>
    <w:rsid w:val="0056463F"/>
    <w:rsid w:val="00570551"/>
    <w:rsid w:val="005718FD"/>
    <w:rsid w:val="00581AF5"/>
    <w:rsid w:val="00582001"/>
    <w:rsid w:val="00595790"/>
    <w:rsid w:val="005A60B0"/>
    <w:rsid w:val="005B0BF7"/>
    <w:rsid w:val="005B4049"/>
    <w:rsid w:val="005C56E8"/>
    <w:rsid w:val="005D060A"/>
    <w:rsid w:val="005E07C2"/>
    <w:rsid w:val="005E6F7A"/>
    <w:rsid w:val="00604D6F"/>
    <w:rsid w:val="00623D6F"/>
    <w:rsid w:val="00637FCB"/>
    <w:rsid w:val="00664D9F"/>
    <w:rsid w:val="006727CB"/>
    <w:rsid w:val="00673276"/>
    <w:rsid w:val="0068641F"/>
    <w:rsid w:val="006A271D"/>
    <w:rsid w:val="006B7C24"/>
    <w:rsid w:val="006C28DE"/>
    <w:rsid w:val="006E5604"/>
    <w:rsid w:val="00730207"/>
    <w:rsid w:val="0073237A"/>
    <w:rsid w:val="00737249"/>
    <w:rsid w:val="00743082"/>
    <w:rsid w:val="00744C14"/>
    <w:rsid w:val="00760E55"/>
    <w:rsid w:val="00784480"/>
    <w:rsid w:val="007A0E5D"/>
    <w:rsid w:val="007A6376"/>
    <w:rsid w:val="007A7F79"/>
    <w:rsid w:val="007B5B63"/>
    <w:rsid w:val="007F28D8"/>
    <w:rsid w:val="00810C2E"/>
    <w:rsid w:val="0081307C"/>
    <w:rsid w:val="00814238"/>
    <w:rsid w:val="0081753D"/>
    <w:rsid w:val="00840CA5"/>
    <w:rsid w:val="00843D3A"/>
    <w:rsid w:val="00846C4B"/>
    <w:rsid w:val="00857B87"/>
    <w:rsid w:val="00866B10"/>
    <w:rsid w:val="00871E17"/>
    <w:rsid w:val="008939D7"/>
    <w:rsid w:val="008A2636"/>
    <w:rsid w:val="008B6688"/>
    <w:rsid w:val="008F0641"/>
    <w:rsid w:val="008F0C1F"/>
    <w:rsid w:val="00902B5F"/>
    <w:rsid w:val="00915761"/>
    <w:rsid w:val="00955ED7"/>
    <w:rsid w:val="00960735"/>
    <w:rsid w:val="00961EBE"/>
    <w:rsid w:val="00972A30"/>
    <w:rsid w:val="009758A0"/>
    <w:rsid w:val="009A192B"/>
    <w:rsid w:val="009A583A"/>
    <w:rsid w:val="009A6203"/>
    <w:rsid w:val="009B1597"/>
    <w:rsid w:val="009B3E22"/>
    <w:rsid w:val="009B40AF"/>
    <w:rsid w:val="009B7E22"/>
    <w:rsid w:val="009C367F"/>
    <w:rsid w:val="009C4BC7"/>
    <w:rsid w:val="009C52E4"/>
    <w:rsid w:val="009C7083"/>
    <w:rsid w:val="009C764F"/>
    <w:rsid w:val="009D1E8B"/>
    <w:rsid w:val="009D30FF"/>
    <w:rsid w:val="009D42AF"/>
    <w:rsid w:val="00A00493"/>
    <w:rsid w:val="00A02091"/>
    <w:rsid w:val="00A032E0"/>
    <w:rsid w:val="00A06D72"/>
    <w:rsid w:val="00A10F8F"/>
    <w:rsid w:val="00A217EB"/>
    <w:rsid w:val="00A23742"/>
    <w:rsid w:val="00A56715"/>
    <w:rsid w:val="00A7722A"/>
    <w:rsid w:val="00AB4AE7"/>
    <w:rsid w:val="00AB6188"/>
    <w:rsid w:val="00AC3748"/>
    <w:rsid w:val="00AF55B8"/>
    <w:rsid w:val="00AF708C"/>
    <w:rsid w:val="00B05BAB"/>
    <w:rsid w:val="00B3118D"/>
    <w:rsid w:val="00B3302E"/>
    <w:rsid w:val="00B4024B"/>
    <w:rsid w:val="00B63CEA"/>
    <w:rsid w:val="00B70F4A"/>
    <w:rsid w:val="00B904E5"/>
    <w:rsid w:val="00BA1537"/>
    <w:rsid w:val="00BA2FB0"/>
    <w:rsid w:val="00BB070E"/>
    <w:rsid w:val="00BD02C4"/>
    <w:rsid w:val="00BD29AC"/>
    <w:rsid w:val="00BF2EB7"/>
    <w:rsid w:val="00BF35AD"/>
    <w:rsid w:val="00BF5EE4"/>
    <w:rsid w:val="00C072FD"/>
    <w:rsid w:val="00C178F4"/>
    <w:rsid w:val="00C23127"/>
    <w:rsid w:val="00C242AA"/>
    <w:rsid w:val="00C2698C"/>
    <w:rsid w:val="00C353A7"/>
    <w:rsid w:val="00C5301F"/>
    <w:rsid w:val="00C77483"/>
    <w:rsid w:val="00C96622"/>
    <w:rsid w:val="00CC1FAC"/>
    <w:rsid w:val="00CE2540"/>
    <w:rsid w:val="00CE3F84"/>
    <w:rsid w:val="00CF26AD"/>
    <w:rsid w:val="00CF78CC"/>
    <w:rsid w:val="00D027FB"/>
    <w:rsid w:val="00D07545"/>
    <w:rsid w:val="00D0792D"/>
    <w:rsid w:val="00D10F99"/>
    <w:rsid w:val="00D27B3F"/>
    <w:rsid w:val="00D32FED"/>
    <w:rsid w:val="00D631D9"/>
    <w:rsid w:val="00D831D5"/>
    <w:rsid w:val="00D94271"/>
    <w:rsid w:val="00D9726F"/>
    <w:rsid w:val="00DB6760"/>
    <w:rsid w:val="00DB6C1F"/>
    <w:rsid w:val="00DD77D7"/>
    <w:rsid w:val="00DD7C76"/>
    <w:rsid w:val="00DE08E5"/>
    <w:rsid w:val="00DE239D"/>
    <w:rsid w:val="00E0139C"/>
    <w:rsid w:val="00E02120"/>
    <w:rsid w:val="00E32214"/>
    <w:rsid w:val="00E375B0"/>
    <w:rsid w:val="00E5359F"/>
    <w:rsid w:val="00E7618D"/>
    <w:rsid w:val="00E95E12"/>
    <w:rsid w:val="00E9608D"/>
    <w:rsid w:val="00E96D5C"/>
    <w:rsid w:val="00EA2C06"/>
    <w:rsid w:val="00EA43F5"/>
    <w:rsid w:val="00EA63F8"/>
    <w:rsid w:val="00EB2F81"/>
    <w:rsid w:val="00EB35CE"/>
    <w:rsid w:val="00EC2652"/>
    <w:rsid w:val="00ED1160"/>
    <w:rsid w:val="00ED28AA"/>
    <w:rsid w:val="00EE3067"/>
    <w:rsid w:val="00EF02C8"/>
    <w:rsid w:val="00EF2EA5"/>
    <w:rsid w:val="00EF540A"/>
    <w:rsid w:val="00F03B5F"/>
    <w:rsid w:val="00F07CAD"/>
    <w:rsid w:val="00F135BE"/>
    <w:rsid w:val="00F13B82"/>
    <w:rsid w:val="00F4695F"/>
    <w:rsid w:val="00F55DD3"/>
    <w:rsid w:val="00F81340"/>
    <w:rsid w:val="00F877EA"/>
    <w:rsid w:val="00FB2511"/>
    <w:rsid w:val="00FC56DD"/>
    <w:rsid w:val="00FF1552"/>
    <w:rsid w:val="0E364E38"/>
    <w:rsid w:val="2B725051"/>
    <w:rsid w:val="4AAF5951"/>
    <w:rsid w:val="4F0336E5"/>
    <w:rsid w:val="6401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paragraph" w:styleId="14">
    <w:name w:val="List Paragraph"/>
    <w:basedOn w:val="1"/>
    <w:unhideWhenUsed/>
    <w:uiPriority w:val="99"/>
    <w:pPr>
      <w:ind w:firstLine="420" w:firstLineChars="200"/>
    </w:pPr>
  </w:style>
  <w:style w:type="character" w:customStyle="1" w:styleId="15">
    <w:name w:val="标题 1 Char"/>
    <w:basedOn w:val="8"/>
    <w:link w:val="2"/>
    <w:qFormat/>
    <w:uiPriority w:val="9"/>
    <w:rPr>
      <w:rFonts w:ascii="宋体" w:hAnsi="宋体" w:cs="宋体"/>
      <w:b/>
      <w:bCs/>
      <w:kern w:val="36"/>
      <w:sz w:val="48"/>
      <w:szCs w:val="48"/>
    </w:rPr>
  </w:style>
  <w:style w:type="paragraph" w:customStyle="1" w:styleId="16">
    <w:name w:val="detail-info"/>
    <w:basedOn w:val="1"/>
    <w:uiPriority w:val="0"/>
    <w:pPr>
      <w:widowControl/>
      <w:spacing w:before="100" w:beforeAutospacing="1" w:after="100" w:afterAutospacing="1"/>
      <w:jc w:val="left"/>
    </w:pPr>
    <w:rPr>
      <w:rFonts w:ascii="宋体" w:hAnsi="宋体" w:cs="宋体"/>
      <w:kern w:val="0"/>
      <w:sz w:val="24"/>
    </w:rPr>
  </w:style>
  <w:style w:type="character" w:customStyle="1" w:styleId="17">
    <w:name w:val="bookmark-item"/>
    <w:basedOn w:val="8"/>
    <w:uiPriority w:val="0"/>
  </w:style>
  <w:style w:type="character" w:customStyle="1" w:styleId="18">
    <w:name w:val="sub"/>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492</Words>
  <Characters>2809</Characters>
  <Lines>23</Lines>
  <Paragraphs>6</Paragraphs>
  <TotalTime>37</TotalTime>
  <ScaleCrop>false</ScaleCrop>
  <LinksUpToDate>false</LinksUpToDate>
  <CharactersWithSpaces>3295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2020-12-09T01:41:00Z</dcterms:created>
  <dc:creator>User</dc:creator>
  <cp:lastModifiedBy>杨猛</cp:lastModifiedBy>
  <cp:lastPrinted>2020-06-08T10:43:00Z</cp:lastPrinted>
  <dcterms:modified xsi:type="dcterms:W3CDTF">2020-12-17T07:36:31Z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