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center"/>
      </w:pPr>
      <w:bookmarkStart w:id="0" w:name="_GoBack"/>
      <w:r>
        <w:rPr>
          <w:i w:val="0"/>
          <w:caps w:val="0"/>
          <w:spacing w:val="0"/>
          <w:bdr w:val="none" w:color="auto" w:sz="0" w:space="0"/>
          <w:shd w:val="clear" w:fill="FFFFFF"/>
        </w:rPr>
        <w:t>新疆</w:t>
      </w:r>
      <w:bookmarkEnd w:id="0"/>
      <w:r>
        <w:rPr>
          <w:i w:val="0"/>
          <w:caps w:val="0"/>
          <w:spacing w:val="0"/>
          <w:bdr w:val="none" w:color="auto" w:sz="0" w:space="0"/>
          <w:shd w:val="clear" w:fill="FFFFFF"/>
        </w:rPr>
        <w:t>非物质文化遗产馆展陈暨新疆传统工艺展监理服务项目的中标(成交)结果公告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right="0" w:rightChars="0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一、</w:t>
      </w: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项目编号：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XJXECWLMQ-2020094 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Chars="0" w:right="0" w:rightChars="0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二、</w:t>
      </w: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项目名称：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新疆非物质文化遗产馆展陈暨新疆传统工艺展监理服务项目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Chars="0" w:right="0" w:rightChars="0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三、</w:t>
      </w: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中标（成交）信息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24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中标结果：       </w:t>
      </w:r>
    </w:p>
    <w:tbl>
      <w:tblPr>
        <w:tblW w:w="50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6"/>
        <w:gridCol w:w="1065"/>
        <w:gridCol w:w="1740"/>
        <w:gridCol w:w="1065"/>
        <w:gridCol w:w="705"/>
        <w:gridCol w:w="825"/>
        <w:gridCol w:w="855"/>
        <w:gridCol w:w="975"/>
        <w:gridCol w:w="1026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2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8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52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0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4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4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50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58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新疆非物质文化遗产馆展陈暨新疆传统工艺展监理服务项目</w:t>
            </w:r>
          </w:p>
        </w:tc>
        <w:tc>
          <w:tcPr>
            <w:tcW w:w="8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新疆非物质文化遗产馆展陈暨新疆传统工艺展第一阶段、第二阶段全部设计、施工工作内容的全程监理服务工作（详细说明见磋商文件采购需求）。</w:t>
            </w:r>
          </w:p>
        </w:tc>
        <w:tc>
          <w:tcPr>
            <w:tcW w:w="52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40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1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最终报价:46000.00(元)</w:t>
            </w:r>
          </w:p>
        </w:tc>
        <w:tc>
          <w:tcPr>
            <w:tcW w:w="4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新疆高新工程项目管理有限责任公司</w:t>
            </w:r>
          </w:p>
        </w:tc>
        <w:tc>
          <w:tcPr>
            <w:tcW w:w="50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新疆乌鲁木齐高新技术产业开发区(新市区)昆明路西一巷134号</w:t>
            </w:r>
          </w:p>
        </w:tc>
        <w:tc>
          <w:tcPr>
            <w:tcW w:w="58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916501002999431687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8" w:beforeAutospacing="0" w:after="256" w:afterAutospacing="0" w:line="45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四</w:t>
      </w: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、主要标的信息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                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24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服务类主要标的信息：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    </w:t>
      </w:r>
    </w:p>
    <w:tbl>
      <w:tblPr>
        <w:tblW w:w="511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1649"/>
        <w:gridCol w:w="1408"/>
        <w:gridCol w:w="1754"/>
        <w:gridCol w:w="1849"/>
        <w:gridCol w:w="1332"/>
        <w:gridCol w:w="1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0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85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服务范围</w:t>
            </w:r>
          </w:p>
        </w:tc>
        <w:tc>
          <w:tcPr>
            <w:tcW w:w="8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服务要求</w:t>
            </w:r>
          </w:p>
        </w:tc>
        <w:tc>
          <w:tcPr>
            <w:tcW w:w="64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7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新疆非物质文化遗产馆展陈暨新疆传统工艺展监理服务项目</w:t>
            </w:r>
          </w:p>
        </w:tc>
        <w:tc>
          <w:tcPr>
            <w:tcW w:w="6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新疆非物质文化遗产馆展陈暨新疆传统工艺展监理服务</w:t>
            </w:r>
          </w:p>
        </w:tc>
        <w:tc>
          <w:tcPr>
            <w:tcW w:w="85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新疆非物质文化遗产馆展陈暨新疆传统工艺展第一阶段、第二阶段全部设计、施工工作内容的全程监理服务工作（详细说明见磋商文件采购需求）。</w:t>
            </w:r>
          </w:p>
        </w:tc>
        <w:tc>
          <w:tcPr>
            <w:tcW w:w="89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新疆非物质文化遗产馆展陈暨新疆传统工艺展第一阶段、第二阶段全部设计、施工工作内容的全程监理服务工作（详细说明见磋商文件采购需求）。</w:t>
            </w:r>
          </w:p>
        </w:tc>
        <w:tc>
          <w:tcPr>
            <w:tcW w:w="64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2021年6月30日前完成</w:t>
            </w:r>
          </w:p>
        </w:tc>
        <w:tc>
          <w:tcPr>
            <w:tcW w:w="72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设计质量标准：合格，符合现行国家规范要求； 施工质量标准：合格，达到现行国家验收标准的等级。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五、评审专家名单：</w:t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       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right="0" w:firstLine="480" w:firstLineChars="200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郜峰,苏娟,王林,惠凤德,王旭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right="0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六、代理服务收费标准及金额：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 w:firstLine="8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1.代理服务收费标准：参照国家计委《招标代理服务收费管理暂行办法》(计价格﹝2002﹞1980 号)所规定及与采购方签订合同所规定的费率取费，由中标人支付，该代理服务费在中标人领取中标通知书时向招标代理机构缴纳。此费由供应商综合考虑到投标报价中，不再单独列项。  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   2.代理服务收费金额（元）：690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七、公告期限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   自本公告发布之日起1个工作日。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八、</w:t>
      </w: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其他补充事宜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  / 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8" w:beforeAutospacing="0" w:after="256" w:afterAutospacing="0" w:line="450" w:lineRule="atLeast"/>
        <w:ind w:right="0" w:right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九、对本次公告内容提出询问，请按以下方式联系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　　　    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名 称：</w:t>
      </w:r>
      <w:r>
        <w:rPr>
          <w:rStyle w:val="7"/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新疆维吾尔自治区文化和旅游厅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地 址：乌鲁木齐市金银路143号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联系方式：(0991) 883-0857 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名 称：新疆信尔成工程项目管理有限公司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地 址：新疆乌鲁木齐市水磨沟区会展大道1119号大成尔雅第一栋第十八层A座1806号房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联系方式：18140907575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项目联系人：</w:t>
      </w:r>
      <w:r>
        <w:rPr>
          <w:rStyle w:val="7"/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张玉伟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电 话：</w:t>
      </w:r>
      <w:r>
        <w:rPr>
          <w:rStyle w:val="7"/>
          <w:rFonts w:hint="eastAsia" w:ascii="宋体" w:hAnsi="宋体" w:eastAsia="宋体" w:cs="宋体"/>
          <w:i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18140907575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TML Sample"/>
    <w:basedOn w:val="5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2020-12-17T11:39:38Z</dcterms:created>
  <dc:creator>Administrator</dc:creator>
  <cp:lastModifiedBy>李欣茹</cp:lastModifiedBy>
  <cp:lastPrinted>2020-12-17T11:48:34Z</cp:lastPrinted>
  <dcterms:modified xsi:type="dcterms:W3CDTF">2020-12-17T11:49:34Z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