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rPr>
        <w:t>2016新疆国际旅游商品博览会组织方案</w:t>
      </w:r>
    </w:p>
    <w:bookmarkEnd w:id="0"/>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促进新疆旅游商品开发，提升商品质量，打造商品品牌，推进旅游产业业转型升级，实现跨越式发展的目标，自治区旅游局、克拉玛依市人民政府将于2016年在克拉玛依市联合主办2016新疆国际旅游商品博览会（以下简称旅博会），并制定本方案。</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一、指导思想</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以丝绸之路文化为背景，“一带一路”战略为机遇，加快新疆旅游商品开发、拓展旅游产业功能、推进旅游业转型升级跨越发展为宗旨，以商品交流交易和创新设计为主线，把旅游商品博览会培育成集商品展示、合作开发、形象宣传于一体，立足新疆、面向全国、拓展国际的综合性商品交易会。</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二、展会名称、时间、地点</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名  称：2016新疆国际旅游商品博览会</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时  间：2016年8月26日至8月30日</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地  点：克拉玛依市会展中心</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三、博览会主题</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新疆礼物、商通丝路</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四、组织单位</w:t>
      </w:r>
    </w:p>
    <w:p>
      <w:pPr>
        <w:ind w:firstLine="640"/>
        <w:rPr>
          <w:rFonts w:hint="eastAsia" w:ascii="仿宋" w:hAnsi="仿宋" w:eastAsia="仿宋" w:cs="仿宋"/>
          <w:sz w:val="32"/>
          <w:szCs w:val="32"/>
        </w:rPr>
      </w:pPr>
      <w:r>
        <w:rPr>
          <w:rFonts w:hint="eastAsia" w:ascii="仿宋" w:hAnsi="仿宋" w:eastAsia="仿宋" w:cs="仿宋"/>
          <w:sz w:val="32"/>
          <w:szCs w:val="32"/>
        </w:rPr>
        <w:t>主办单位：新疆维吾尔自治区旅游局、克拉玛依市人民</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政府</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协办单位：克拉玛依市旅游局、克拉玛依区人民政府、</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承办单位：乌鲁木齐晚报传媒文化有限责任公司</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五、展会内容</w:t>
      </w:r>
    </w:p>
    <w:p>
      <w:pPr>
        <w:rPr>
          <w:rFonts w:hint="eastAsia" w:ascii="楷体" w:hAnsi="楷体" w:eastAsia="楷体" w:cs="楷体"/>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（一）旅博会主展场</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 新疆礼物创意馆</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主要内容：以新疆礼物为基础延展，统一搭建，统一设计制作，统一划分区域，集中展示，集合“新疆礼物”的品牌展示与现场销售功能，利用旅游商品博览会推动“新疆礼物”和旅游商品的交流交易，激发民间潜在的旅游商品创意力量，扩容“新疆礼物”的种类，提升“新疆礼物”品牌影响力。同时邀请新疆传统手工艺及民间手工匠人现场制作售卖有代表性的旅游纪念品，现场表演十二木卡姆。</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 全域旅游概念馆</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主要内容：以智慧旅游线上体验、线下购物为核心，涵盖木屋度假、乡村旅游、休闲农业旅游、酒庄旅游、“互联网+”、摄影旅游、亲子旅游、户外体育旅游。本馆主要以全域旅游为主线，拓展旅游新产品、旅游新线路和旅游新业态，通过联合“互联网+”线下展示，将旅游新业态进行联合展示。</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 国际旅游商品馆</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主要内容：将丝绸之路的旅游概念与“一带一路”紧密结合，发挥新疆作为丝绸之路旅游集散中心的地理优势，重点将欧盟、俄罗斯等与新疆接壤的中亚8个国家作为本届旅博会的国际目标市场，大幅度提升旅博会在国际上的影响力。</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 国内特色商品馆</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主要内容：国内省市旅游商品区、新疆各地州形象展区、中心舞台区四部分组成。</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5. 旅游商品巴扎馆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本展馆分为三大区域，旅游商品创客馆、旅游商品品牌馆、旅行装备区。涵盖创意商品、品牌旅游商品、自行车、徒步、摩托车、马拉松等户外装备。</w:t>
      </w:r>
    </w:p>
    <w:p>
      <w:pPr>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（二）相关活动</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 2016年新疆礼物评选及2016新疆旅游商品大赛</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主要内容：将旅游商品交易会打造成新疆礼物的参选、评比、发布的唯一平台，同时评选出具有中国文化和新疆特色并且在市场销售的实物类旅游商品中的精品。</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 新疆原创音乐节</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主要内容：每天晚上推出不同主题的音乐盛宴，将流行、民谣、摇滚、电音贯穿其中，适合不同年龄层的群体。</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3. 新疆旅游文化美食节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主要内容：现场让游客品尝国内国际美食、新疆美食，集聚展会人气。</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 汽车、房车设备展</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主要内容：组织国内品牌汽车、房车生产及销售企业参展。</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5.儿童游乐区</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主要内容：为少年儿童提供一个体验、学习、娱乐的展区。</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6. 闭幕式暨颁奖仪式</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主要内容：通过网上投票与现场投票结合，线上公众参与率和线下旅博会交易额结合，评选出本届旅博会优秀旅游商品及相关单位。</w:t>
      </w:r>
    </w:p>
    <w:p>
      <w:pPr>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（三）旅博会分会场</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2016中国新疆金丝玉赏石古玩交易会（2016丝绸之路宝玉石古玩交易会）</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地  点：克拉玛依西域玉都</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主要内容：组织国内、疆内及国际重点城市的玉器、奇石、观赏石、收藏古玩等商家参展，吸引国内外买家进行商贸洽谈，培育新疆最具专业性展会。</w:t>
      </w:r>
    </w:p>
    <w:p>
      <w:pPr>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（四）配套活动</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丝绸之路自驾车旅游发展峰会</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地  点：克拉玛依市会展中心会议室</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主要内容：邀请国内外自驾车旅游协会组织负责人、市场运营实体，重点研讨新疆及丝绸之路自驾车旅游线路和产品及合作模式。活动期间将组织疆内及周边国家的自驾活动，在边境游与自驾游结合上实现突破。</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六、展区设置、规模及收费标准</w:t>
      </w:r>
    </w:p>
    <w:p>
      <w:pPr>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（一）展区设置</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届旅博会室内占地面积10000平方米，由新疆礼物创意馆、全域旅游概念馆、国际旅游商品馆、国内特色商品馆、旅游商品巴扎馆五大展馆组成。室外面积13000平方米，由丝路美食展、汽车、房车设备展、新疆原创音乐节三大展区组成。</w:t>
      </w:r>
    </w:p>
    <w:p>
      <w:pPr>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（二）展区规模</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会展中心室内展场面积10000m2 ，设置320个标准展位；或根据参展单位的需求，设置约4000平方特装展区。会展中心室外展场面积13000 m2 ，前展场设置30个汽车及房车展位，后展场设置100个美食展位及音乐节大型舞台、观众区。</w:t>
      </w:r>
    </w:p>
    <w:p>
      <w:pPr>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（三）收费标准</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标准展位统一4500元/个展位，特装展位400元/平方米，其他优惠政策另行制订。</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七、宣传推介</w:t>
      </w:r>
    </w:p>
    <w:p>
      <w:pPr>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（一）智慧旅博会</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依托场馆WIFI覆盖的硬件基础，在场馆内设置中心舞台，在展会期间，游客可以通过“摇一摇周边”来抽奖，投票，摇红包等一系列服务，享受智慧展会的魅力，从而以此作为宣传点，扩大市民上展会的亮点，更好的为展商服务。</w:t>
      </w:r>
    </w:p>
    <w:p>
      <w:pPr>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（二）“一网一掌一纸一场”上展会。</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次旅博会将在网站、微信平台与平面媒体联合推出“网上旅博会”、“掌上旅博会”、“纸上旅博会”，配合参展旅游企业，做一系列互动报道与延续宣传，促使旅博会盛况持久延续，让百姓有不同的旅游体验。</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过一网一掌一纸旅博会与场上旅博会的互动，关注度预计将超过400万人次，人流量预计将达到30万人次，再通过促销、交易奖励等一系列促进措施，提高现场成交量，达到行业效益、社会效益与经济效益的最大化。</w:t>
      </w:r>
    </w:p>
    <w:p>
      <w:pPr>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（三）氛围营造。</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在城市主要道路、街面，采取广告牌、灯箱广告、显示屏、彩旗、横幅等形式，营造浓厚的旅游商品交易会节庆氛围。</w:t>
      </w:r>
    </w:p>
    <w:p>
      <w:pPr>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（四）宣传品印制。</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设计印制《招展手册》、《招商手册》、《旅博会会刊》和《丝绸之路----新疆旅游商品集》等。</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八、联系方式</w:t>
      </w:r>
    </w:p>
    <w:p>
      <w:pPr>
        <w:rPr>
          <w:rFonts w:hint="eastAsia" w:ascii="仿宋" w:hAnsi="仿宋" w:eastAsia="仿宋" w:cs="仿宋"/>
          <w:sz w:val="32"/>
          <w:szCs w:val="32"/>
        </w:rPr>
      </w:pPr>
      <w:r>
        <w:rPr>
          <w:rFonts w:hint="eastAsia" w:ascii="仿宋" w:hAnsi="仿宋" w:eastAsia="仿宋" w:cs="仿宋"/>
          <w:sz w:val="32"/>
          <w:szCs w:val="32"/>
        </w:rPr>
        <w:t xml:space="preserve">    1、新疆维吾尔自治区旅游局</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联系人：王翔</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联系电话13079977987</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2、克拉玛依市旅游局</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联系人：马瑞</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联系电话：13565469869</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3、展会招商组</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联系人：周磊</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联系电话：18999990012</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方正琥珀简体">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E5769"/>
    <w:rsid w:val="32AE57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2016-07-04T10:02:00Z</dcterms:created>
  <dc:creator>Administrator</dc:creator>
  <cp:lastModifiedBy>Administrator</cp:lastModifiedBy>
  <dcterms:modified xsi:type="dcterms:W3CDTF">2016-07-04T10:03:04Z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