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202</w:t>
      </w:r>
      <w:r>
        <w:rPr>
          <w:rFonts w:hint="default" w:ascii="方正小标宋简体" w:eastAsia="方正小标宋简体"/>
          <w:w w:val="90"/>
          <w:sz w:val="44"/>
          <w:szCs w:val="44"/>
          <w:lang w:val="en"/>
        </w:rPr>
        <w:t>2</w:t>
      </w:r>
      <w:r>
        <w:rPr>
          <w:rFonts w:hint="eastAsia" w:ascii="方正小标宋简体" w:eastAsia="方正小标宋简体"/>
          <w:w w:val="90"/>
          <w:sz w:val="44"/>
          <w:szCs w:val="44"/>
        </w:rPr>
        <w:t>年自治区文化和旅游调研课题选题指南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充分发挥旅游载体功能，提升铸牢中华民族共同体意识研究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新疆文化和旅游市场信用监管现状和</w:t>
      </w:r>
      <w:r>
        <w:rPr>
          <w:rFonts w:hint="eastAsia" w:ascii="仿宋_GB2312" w:eastAsia="仿宋_GB2312"/>
          <w:sz w:val="32"/>
          <w:szCs w:val="32"/>
          <w:lang w:eastAsia="zh-CN"/>
        </w:rPr>
        <w:t>对策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３.新疆文物资源保护与展示利用策略研究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４.新疆文化资源数字化质量提升研究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.新疆艺术作品质量提升研究</w:t>
      </w:r>
    </w:p>
    <w:p>
      <w:pPr>
        <w:numPr>
          <w:ilvl w:val="0"/>
          <w:numId w:val="0"/>
        </w:numPr>
        <w:spacing w:line="560" w:lineRule="exact"/>
        <w:ind w:left="652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畅通引进艺术人才渠道，提升艺术能力水平研究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.新疆文创市场发展壮大对策和路径研究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.新疆康养旅游发展现状及对策研究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.中外特色博物馆现状和创建新疆特色博物馆研究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" w:eastAsia="zh-CN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.推进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新疆专业院团民族乐器标准化研究</w:t>
      </w:r>
    </w:p>
    <w:p>
      <w:pPr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新疆旅游资源的国际传播能力策略研究（线上）</w:t>
      </w:r>
    </w:p>
    <w:p>
      <w:pPr>
        <w:numPr>
          <w:ilvl w:val="0"/>
          <w:numId w:val="0"/>
        </w:numPr>
        <w:spacing w:line="560" w:lineRule="exact"/>
        <w:ind w:left="652" w:leftChars="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中华传统文化对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新疆非遗的影响研究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“文化润疆”背景下新疆文旅演艺创新发展研究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.新疆丝路古道开发利用研究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" w:eastAsia="zh-CN"/>
        </w:rPr>
      </w:pPr>
    </w:p>
    <w:p>
      <w:pPr>
        <w:spacing w:line="560" w:lineRule="exact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80"/>
    <w:rsid w:val="00673011"/>
    <w:rsid w:val="00A4580D"/>
    <w:rsid w:val="00B53CFF"/>
    <w:rsid w:val="00EE3980"/>
    <w:rsid w:val="00F104F2"/>
    <w:rsid w:val="235FF476"/>
    <w:rsid w:val="26FEBF02"/>
    <w:rsid w:val="3FFF668B"/>
    <w:rsid w:val="776E0468"/>
    <w:rsid w:val="77FCFAF1"/>
    <w:rsid w:val="7AF8CF20"/>
    <w:rsid w:val="7BEA49D8"/>
    <w:rsid w:val="7E3FF626"/>
    <w:rsid w:val="89B6C6B0"/>
    <w:rsid w:val="95FF5E1D"/>
    <w:rsid w:val="DFB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2021-01-22T02:42:00Z</dcterms:created>
  <dc:creator>kj</dc:creator>
  <cp:lastModifiedBy>wlt</cp:lastModifiedBy>
  <dcterms:modified xsi:type="dcterms:W3CDTF">2022-05-24T18:12:58Z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