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themeColor="text1"/>
          <w:sz w:val="32"/>
          <w:szCs w:val="32"/>
          <w14:textFill>
            <w14:solidFill>
              <w14:schemeClr w14:val="tx1"/>
            </w14:solidFill>
          </w14:textFill>
        </w:rPr>
      </w:pPr>
      <w:bookmarkStart w:id="0" w:name="_GoBack"/>
      <w:r>
        <w:rPr>
          <w:rFonts w:hint="eastAsia" w:ascii="黑体" w:hAnsi="黑体" w:eastAsia="黑体" w:cs="黑体"/>
          <w:color w:val="000000" w:themeColor="text1"/>
          <w:sz w:val="32"/>
          <w:szCs w:val="32"/>
          <w14:textFill>
            <w14:solidFill>
              <w14:schemeClr w14:val="tx1"/>
            </w14:solidFill>
          </w14:textFill>
        </w:rPr>
        <w:t>附件5</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color w:val="000000" w:themeColor="text1"/>
          <w14:textFill>
            <w14:solidFill>
              <w14:schemeClr w14:val="tx1"/>
            </w14:solidFill>
          </w14:textFill>
        </w:rPr>
      </w:pPr>
      <w:r>
        <w:rPr>
          <w:rStyle w:val="7"/>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自治区旅行社等级计分表（总分750）</w:t>
      </w:r>
      <w:bookmarkEnd w:id="0"/>
    </w:p>
    <w:tbl>
      <w:tblPr>
        <w:tblStyle w:val="4"/>
        <w:tblpPr w:leftFromText="180" w:rightFromText="180" w:vertAnchor="text" w:horzAnchor="page" w:tblpX="743" w:tblpY="304"/>
        <w:tblOverlap w:val="never"/>
        <w:tblW w:w="10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05"/>
        <w:gridCol w:w="4895"/>
        <w:gridCol w:w="675"/>
        <w:gridCol w:w="693"/>
        <w:gridCol w:w="694"/>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05" w:type="dxa"/>
            <w:vAlign w:val="center"/>
          </w:tcPr>
          <w:p>
            <w:pPr>
              <w:jc w:val="center"/>
              <w:rPr>
                <w:rFonts w:ascii="Verdana" w:hAnsi="Verdana"/>
                <w:color w:val="000000" w:themeColor="text1"/>
                <w:sz w:val="24"/>
                <w:szCs w:val="24"/>
                <w14:textFill>
                  <w14:solidFill>
                    <w14:schemeClr w14:val="tx1"/>
                  </w14:solidFill>
                </w14:textFill>
              </w:rPr>
            </w:pPr>
            <w:r>
              <w:rPr>
                <w:rStyle w:val="7"/>
                <w:rFonts w:hint="eastAsia" w:ascii="黑体" w:hAnsi="Verdana" w:eastAsia="黑体" w:cs="Times New Roman"/>
                <w:color w:val="000000" w:themeColor="text1"/>
                <w:sz w:val="24"/>
                <w:szCs w:val="24"/>
                <w14:textFill>
                  <w14:solidFill>
                    <w14:schemeClr w14:val="tx1"/>
                  </w14:solidFill>
                </w14:textFill>
              </w:rPr>
              <w:t>项目</w:t>
            </w:r>
          </w:p>
        </w:tc>
        <w:tc>
          <w:tcPr>
            <w:tcW w:w="4895" w:type="dxa"/>
            <w:vAlign w:val="center"/>
          </w:tcPr>
          <w:p>
            <w:pPr>
              <w:jc w:val="center"/>
              <w:rPr>
                <w:rFonts w:ascii="Verdana" w:hAnsi="Verdana"/>
                <w:color w:val="000000" w:themeColor="text1"/>
                <w:sz w:val="24"/>
                <w:szCs w:val="24"/>
                <w14:textFill>
                  <w14:solidFill>
                    <w14:schemeClr w14:val="tx1"/>
                  </w14:solidFill>
                </w14:textFill>
              </w:rPr>
            </w:pPr>
            <w:r>
              <w:rPr>
                <w:rStyle w:val="7"/>
                <w:rFonts w:hint="eastAsia" w:ascii="黑体" w:hAnsi="Verdana" w:eastAsia="黑体" w:cs="Times New Roman"/>
                <w:color w:val="000000" w:themeColor="text1"/>
                <w:sz w:val="24"/>
                <w:szCs w:val="24"/>
                <w14:textFill>
                  <w14:solidFill>
                    <w14:schemeClr w14:val="tx1"/>
                  </w14:solidFill>
                </w14:textFill>
              </w:rPr>
              <w:t>评分标准</w:t>
            </w:r>
          </w:p>
        </w:tc>
        <w:tc>
          <w:tcPr>
            <w:tcW w:w="675" w:type="dxa"/>
            <w:vAlign w:val="center"/>
          </w:tcPr>
          <w:p>
            <w:pPr>
              <w:jc w:val="center"/>
              <w:rPr>
                <w:rFonts w:ascii="Verdana" w:hAnsi="Verdana"/>
                <w:color w:val="000000" w:themeColor="text1"/>
                <w:sz w:val="24"/>
                <w:szCs w:val="24"/>
                <w14:textFill>
                  <w14:solidFill>
                    <w14:schemeClr w14:val="tx1"/>
                  </w14:solidFill>
                </w14:textFill>
              </w:rPr>
            </w:pPr>
            <w:r>
              <w:rPr>
                <w:rStyle w:val="7"/>
                <w:rFonts w:hint="eastAsia" w:ascii="黑体" w:hAnsi="Verdana" w:eastAsia="黑体" w:cs="Times New Roman"/>
                <w:color w:val="000000" w:themeColor="text1"/>
                <w:sz w:val="24"/>
                <w:szCs w:val="24"/>
                <w14:textFill>
                  <w14:solidFill>
                    <w14:schemeClr w14:val="tx1"/>
                  </w14:solidFill>
                </w14:textFill>
              </w:rPr>
              <w:t>最高</w:t>
            </w:r>
            <w:r>
              <w:rPr>
                <w:rFonts w:ascii="黑体" w:hAnsi="Verdana" w:eastAsia="黑体"/>
                <w:b/>
                <w:bCs/>
                <w:color w:val="000000" w:themeColor="text1"/>
                <w:sz w:val="24"/>
                <w:szCs w:val="24"/>
                <w14:textFill>
                  <w14:solidFill>
                    <w14:schemeClr w14:val="tx1"/>
                  </w14:solidFill>
                </w14:textFill>
              </w:rPr>
              <w:br w:type="textWrapping"/>
            </w:r>
            <w:r>
              <w:rPr>
                <w:rStyle w:val="7"/>
                <w:rFonts w:hint="eastAsia" w:ascii="黑体" w:hAnsi="Verdana" w:eastAsia="黑体" w:cs="Times New Roman"/>
                <w:color w:val="000000" w:themeColor="text1"/>
                <w:sz w:val="24"/>
                <w:szCs w:val="24"/>
                <w14:textFill>
                  <w14:solidFill>
                    <w14:schemeClr w14:val="tx1"/>
                  </w14:solidFill>
                </w14:textFill>
              </w:rPr>
              <w:t>得分</w:t>
            </w:r>
          </w:p>
        </w:tc>
        <w:tc>
          <w:tcPr>
            <w:tcW w:w="693" w:type="dxa"/>
            <w:vAlign w:val="center"/>
          </w:tcPr>
          <w:p>
            <w:pPr>
              <w:jc w:val="center"/>
              <w:rPr>
                <w:rFonts w:ascii="Verdana" w:hAnsi="Verdana"/>
                <w:color w:val="000000" w:themeColor="text1"/>
                <w:sz w:val="24"/>
                <w:szCs w:val="24"/>
                <w14:textFill>
                  <w14:solidFill>
                    <w14:schemeClr w14:val="tx1"/>
                  </w14:solidFill>
                </w14:textFill>
              </w:rPr>
            </w:pPr>
            <w:r>
              <w:rPr>
                <w:rStyle w:val="7"/>
                <w:rFonts w:hint="eastAsia" w:ascii="黑体" w:hAnsi="Verdana" w:eastAsia="黑体" w:cs="Times New Roman"/>
                <w:color w:val="000000" w:themeColor="text1"/>
                <w:sz w:val="24"/>
                <w:szCs w:val="24"/>
                <w14:textFill>
                  <w14:solidFill>
                    <w14:schemeClr w14:val="tx1"/>
                  </w14:solidFill>
                </w14:textFill>
              </w:rPr>
              <w:t>分档</w:t>
            </w:r>
            <w:r>
              <w:rPr>
                <w:rFonts w:ascii="黑体" w:hAnsi="Verdana" w:eastAsia="黑体"/>
                <w:b/>
                <w:bCs/>
                <w:color w:val="000000" w:themeColor="text1"/>
                <w:sz w:val="24"/>
                <w:szCs w:val="24"/>
                <w14:textFill>
                  <w14:solidFill>
                    <w14:schemeClr w14:val="tx1"/>
                  </w14:solidFill>
                </w14:textFill>
              </w:rPr>
              <w:br w:type="textWrapping"/>
            </w:r>
            <w:r>
              <w:rPr>
                <w:rStyle w:val="7"/>
                <w:rFonts w:hint="eastAsia" w:ascii="黑体" w:hAnsi="Verdana" w:eastAsia="黑体" w:cs="Times New Roman"/>
                <w:color w:val="000000" w:themeColor="text1"/>
                <w:sz w:val="24"/>
                <w:szCs w:val="24"/>
                <w14:textFill>
                  <w14:solidFill>
                    <w14:schemeClr w14:val="tx1"/>
                  </w14:solidFill>
                </w14:textFill>
              </w:rPr>
              <w:t>得分</w:t>
            </w:r>
          </w:p>
        </w:tc>
        <w:tc>
          <w:tcPr>
            <w:tcW w:w="694" w:type="dxa"/>
            <w:vAlign w:val="center"/>
          </w:tcPr>
          <w:p>
            <w:pPr>
              <w:jc w:val="center"/>
              <w:rPr>
                <w:rFonts w:ascii="Verdana" w:hAnsi="Verdana"/>
                <w:color w:val="000000" w:themeColor="text1"/>
                <w:sz w:val="24"/>
                <w:szCs w:val="24"/>
                <w14:textFill>
                  <w14:solidFill>
                    <w14:schemeClr w14:val="tx1"/>
                  </w14:solidFill>
                </w14:textFill>
              </w:rPr>
            </w:pPr>
            <w:r>
              <w:rPr>
                <w:rStyle w:val="7"/>
                <w:rFonts w:hint="eastAsia" w:ascii="黑体" w:hAnsi="Verdana" w:eastAsia="黑体" w:cs="Times New Roman"/>
                <w:color w:val="000000" w:themeColor="text1"/>
                <w:sz w:val="24"/>
                <w:szCs w:val="24"/>
                <w14:textFill>
                  <w14:solidFill>
                    <w14:schemeClr w14:val="tx1"/>
                  </w14:solidFill>
                </w14:textFill>
              </w:rPr>
              <w:t>自查</w:t>
            </w:r>
            <w:r>
              <w:rPr>
                <w:rFonts w:ascii="黑体" w:hAnsi="Verdana" w:eastAsia="黑体"/>
                <w:b/>
                <w:bCs/>
                <w:color w:val="000000" w:themeColor="text1"/>
                <w:sz w:val="24"/>
                <w:szCs w:val="24"/>
                <w14:textFill>
                  <w14:solidFill>
                    <w14:schemeClr w14:val="tx1"/>
                  </w14:solidFill>
                </w14:textFill>
              </w:rPr>
              <w:br w:type="textWrapping"/>
            </w:r>
            <w:r>
              <w:rPr>
                <w:rStyle w:val="7"/>
                <w:rFonts w:hint="eastAsia" w:ascii="黑体" w:hAnsi="Verdana" w:eastAsia="黑体" w:cs="Times New Roman"/>
                <w:color w:val="000000" w:themeColor="text1"/>
                <w:sz w:val="24"/>
                <w:szCs w:val="24"/>
                <w14:textFill>
                  <w14:solidFill>
                    <w14:schemeClr w14:val="tx1"/>
                  </w14:solidFill>
                </w14:textFill>
              </w:rPr>
              <w:t>得分</w:t>
            </w:r>
          </w:p>
        </w:tc>
        <w:tc>
          <w:tcPr>
            <w:tcW w:w="685" w:type="dxa"/>
            <w:vAlign w:val="center"/>
          </w:tcPr>
          <w:p>
            <w:pPr>
              <w:jc w:val="center"/>
              <w:rPr>
                <w:rFonts w:ascii="Verdana" w:hAnsi="Verdana"/>
                <w:color w:val="000000" w:themeColor="text1"/>
                <w:sz w:val="24"/>
                <w:szCs w:val="24"/>
                <w14:textFill>
                  <w14:solidFill>
                    <w14:schemeClr w14:val="tx1"/>
                  </w14:solidFill>
                </w14:textFill>
              </w:rPr>
            </w:pPr>
            <w:r>
              <w:rPr>
                <w:rStyle w:val="7"/>
                <w:rFonts w:hint="eastAsia" w:ascii="黑体" w:hAnsi="Verdana" w:eastAsia="黑体" w:cs="Times New Roman"/>
                <w:color w:val="000000" w:themeColor="text1"/>
                <w:sz w:val="24"/>
                <w:szCs w:val="24"/>
                <w14:textFill>
                  <w14:solidFill>
                    <w14:schemeClr w14:val="tx1"/>
                  </w14:solidFill>
                </w14:textFill>
              </w:rPr>
              <w:t>评定</w:t>
            </w:r>
            <w:r>
              <w:rPr>
                <w:rFonts w:ascii="黑体" w:hAnsi="Verdana" w:eastAsia="黑体"/>
                <w:b/>
                <w:bCs/>
                <w:color w:val="000000" w:themeColor="text1"/>
                <w:sz w:val="24"/>
                <w:szCs w:val="24"/>
                <w14:textFill>
                  <w14:solidFill>
                    <w14:schemeClr w14:val="tx1"/>
                  </w14:solidFill>
                </w14:textFill>
              </w:rPr>
              <w:br w:type="textWrapping"/>
            </w:r>
            <w:r>
              <w:rPr>
                <w:rStyle w:val="7"/>
                <w:rFonts w:hint="eastAsia" w:ascii="黑体" w:hAnsi="Verdana" w:eastAsia="黑体" w:cs="Times New Roman"/>
                <w:color w:val="000000" w:themeColor="text1"/>
                <w:sz w:val="24"/>
                <w:szCs w:val="24"/>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1 基本条件(</w:t>
            </w:r>
            <w:r>
              <w:rPr>
                <w:rStyle w:val="7"/>
                <w:rFonts w:hint="eastAsia" w:ascii="Times New Roman" w:hAnsi="Times New Roman" w:eastAsia="宋体" w:cs="Times New Roman"/>
                <w:color w:val="000000" w:themeColor="text1"/>
                <w14:textFill>
                  <w14:solidFill>
                    <w14:schemeClr w14:val="tx1"/>
                  </w14:solidFill>
                </w14:textFill>
              </w:rPr>
              <w:t>79</w:t>
            </w:r>
            <w:r>
              <w:rPr>
                <w:rStyle w:val="7"/>
                <w:rFonts w:ascii="Times New Roman" w:hAnsi="Times New Roman" w:eastAsia="宋体" w:cs="Times New Roman"/>
                <w:color w:val="000000" w:themeColor="text1"/>
                <w14:textFill>
                  <w14:solidFill>
                    <w14:schemeClr w14:val="tx1"/>
                  </w14:solidFill>
                </w14:textFill>
              </w:rPr>
              <w:t>)</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　</w:t>
            </w:r>
          </w:p>
        </w:tc>
        <w:tc>
          <w:tcPr>
            <w:tcW w:w="693"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94"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8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1.1 企业规模</w:t>
            </w:r>
          </w:p>
        </w:tc>
        <w:tc>
          <w:tcPr>
            <w:tcW w:w="4895" w:type="dxa"/>
            <w:vAlign w:val="center"/>
          </w:tcPr>
          <w:p>
            <w:pPr>
              <w:rPr>
                <w:rFonts w:ascii="Verdana" w:hAnsi="Verdana"/>
                <w:color w:val="000000" w:themeColor="text1"/>
                <w:sz w:val="18"/>
                <w:szCs w:val="18"/>
                <w14:textFill>
                  <w14:solidFill>
                    <w14:schemeClr w14:val="tx1"/>
                  </w14:solidFill>
                </w14:textFill>
              </w:rPr>
            </w:pPr>
            <w:r>
              <w:rPr>
                <w:rStyle w:val="7"/>
                <w:rFonts w:hint="eastAsia" w:ascii="黑体" w:hAnsi="Verdana" w:eastAsia="黑体" w:cs="Times New Roman"/>
                <w:color w:val="000000" w:themeColor="text1"/>
                <w:sz w:val="20"/>
                <w:szCs w:val="20"/>
                <w14:textFill>
                  <w14:solidFill>
                    <w14:schemeClr w14:val="tx1"/>
                  </w14:solidFill>
                </w14:textFill>
              </w:rPr>
              <w:t>(查阅旅行社年检资料，查阅银行验资报告)</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20</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1.1.1注册资本金</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注册资本金</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00万元以上（含</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00万元）</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注册资本金</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00万元以上</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注册资本金50万元以上</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1.1.2 固定资产</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固定资产150万元以上</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固定资产100万元以上</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固定资产50万元以上</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1.1.3流动资产</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流动资产</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00万元以上</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流动资产</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00万元以上</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流动资产</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0万元以上</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1.1.4 人数</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人数100人以上</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人数60人以上</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人数30人以上</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1.2 开业时间</w:t>
            </w:r>
          </w:p>
        </w:tc>
        <w:tc>
          <w:tcPr>
            <w:tcW w:w="4895" w:type="dxa"/>
            <w:vAlign w:val="center"/>
          </w:tcPr>
          <w:p>
            <w:pPr>
              <w:rPr>
                <w:rFonts w:ascii="Verdana" w:hAnsi="Verdana"/>
                <w:color w:val="000000" w:themeColor="text1"/>
                <w:sz w:val="18"/>
                <w:szCs w:val="18"/>
                <w14:textFill>
                  <w14:solidFill>
                    <w14:schemeClr w14:val="tx1"/>
                  </w14:solidFill>
                </w14:textFill>
              </w:rPr>
            </w:pPr>
            <w:r>
              <w:rPr>
                <w:rStyle w:val="7"/>
                <w:rFonts w:hint="eastAsia" w:ascii="黑体" w:hAnsi="Verdana" w:eastAsia="黑体" w:cs="Times New Roman"/>
                <w:color w:val="000000" w:themeColor="text1"/>
                <w:sz w:val="20"/>
                <w:szCs w:val="20"/>
                <w14:textFill>
                  <w14:solidFill>
                    <w14:schemeClr w14:val="tx1"/>
                  </w14:solidFill>
                </w14:textFill>
              </w:rPr>
              <w:t>(查阅营业执照)</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5</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正式成立并营业5年以上（含5年）</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正式成立并营业3年至5年（含3年）</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正式成立并营业2年至3年（含2年）</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1.3 经营网络</w:t>
            </w:r>
          </w:p>
        </w:tc>
        <w:tc>
          <w:tcPr>
            <w:tcW w:w="4895" w:type="dxa"/>
            <w:vAlign w:val="center"/>
          </w:tcPr>
          <w:p>
            <w:pPr>
              <w:rPr>
                <w:rFonts w:ascii="Verdana" w:hAnsi="Verdana"/>
                <w:color w:val="000000" w:themeColor="text1"/>
                <w:sz w:val="18"/>
                <w:szCs w:val="18"/>
                <w14:textFill>
                  <w14:solidFill>
                    <w14:schemeClr w14:val="tx1"/>
                  </w14:solidFill>
                </w14:textFill>
              </w:rPr>
            </w:pPr>
            <w:r>
              <w:rPr>
                <w:rStyle w:val="7"/>
                <w:rFonts w:hint="eastAsia" w:ascii="黑体" w:hAnsi="Verdana" w:eastAsia="黑体" w:cs="Times New Roman"/>
                <w:color w:val="000000" w:themeColor="text1"/>
                <w:sz w:val="20"/>
                <w:szCs w:val="20"/>
                <w14:textFill>
                  <w14:solidFill>
                    <w14:schemeClr w14:val="tx1"/>
                  </w14:solidFill>
                </w14:textFill>
              </w:rPr>
              <w:t>(查阅相关证明文件，暗访)</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9</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1.3.1 境内经营网络</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在</w:t>
            </w:r>
            <w:r>
              <w:rPr>
                <w:rFonts w:hint="eastAsia"/>
                <w:color w:val="000000" w:themeColor="text1"/>
                <w14:textFill>
                  <w14:solidFill>
                    <w14:schemeClr w14:val="tx1"/>
                  </w14:solidFill>
                </w14:textFill>
              </w:rPr>
              <w:t>区</w:t>
            </w:r>
            <w:r>
              <w:rPr>
                <w:color w:val="000000" w:themeColor="text1"/>
                <w14:textFill>
                  <w14:solidFill>
                    <w14:schemeClr w14:val="tx1"/>
                  </w14:solidFill>
                </w14:textFill>
              </w:rPr>
              <w:t>外拥有</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家以上全资或控股旅行社（含</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家）</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在</w:t>
            </w:r>
            <w:r>
              <w:rPr>
                <w:rFonts w:hint="eastAsia"/>
                <w:color w:val="000000" w:themeColor="text1"/>
                <w14:textFill>
                  <w14:solidFill>
                    <w14:schemeClr w14:val="tx1"/>
                  </w14:solidFill>
                </w14:textFill>
              </w:rPr>
              <w:t>区</w:t>
            </w:r>
            <w:r>
              <w:rPr>
                <w:color w:val="000000" w:themeColor="text1"/>
                <w14:textFill>
                  <w14:solidFill>
                    <w14:schemeClr w14:val="tx1"/>
                  </w14:solidFill>
                </w14:textFill>
              </w:rPr>
              <w:t>外拥有</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至</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家全资或控股旅行社</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在</w:t>
            </w:r>
            <w:r>
              <w:rPr>
                <w:rFonts w:hint="eastAsia"/>
                <w:color w:val="000000" w:themeColor="text1"/>
                <w14:textFill>
                  <w14:solidFill>
                    <w14:schemeClr w14:val="tx1"/>
                  </w14:solidFill>
                </w14:textFill>
              </w:rPr>
              <w:t>区</w:t>
            </w:r>
            <w:r>
              <w:rPr>
                <w:color w:val="000000" w:themeColor="text1"/>
                <w14:textFill>
                  <w14:solidFill>
                    <w14:schemeClr w14:val="tx1"/>
                  </w14:solidFill>
                </w14:textFill>
              </w:rPr>
              <w:t>外拥有1家全资或控股旅行社</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1.3.2</w:t>
            </w:r>
            <w:r>
              <w:rPr>
                <w:rFonts w:hint="eastAsia"/>
                <w:color w:val="000000" w:themeColor="text1"/>
                <w14:textFill>
                  <w14:solidFill>
                    <w14:schemeClr w14:val="tx1"/>
                  </w14:solidFill>
                </w14:textFill>
              </w:rPr>
              <w:t>自治区</w:t>
            </w:r>
            <w:r>
              <w:rPr>
                <w:color w:val="000000" w:themeColor="text1"/>
                <w14:textFill>
                  <w14:solidFill>
                    <w14:schemeClr w14:val="tx1"/>
                  </w14:solidFill>
                </w14:textFill>
              </w:rPr>
              <w:t>经营网络</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在</w:t>
            </w:r>
            <w:r>
              <w:rPr>
                <w:rFonts w:hint="eastAsia"/>
                <w:color w:val="000000" w:themeColor="text1"/>
                <w14:textFill>
                  <w14:solidFill>
                    <w14:schemeClr w14:val="tx1"/>
                  </w14:solidFill>
                </w14:textFill>
              </w:rPr>
              <w:t>区</w:t>
            </w:r>
            <w:r>
              <w:rPr>
                <w:color w:val="000000" w:themeColor="text1"/>
                <w14:textFill>
                  <w14:solidFill>
                    <w14:schemeClr w14:val="tx1"/>
                  </w14:solidFill>
                </w14:textFill>
              </w:rPr>
              <w:t>内拥有</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个以上</w:t>
            </w:r>
            <w:r>
              <w:rPr>
                <w:rFonts w:hint="eastAsia"/>
                <w:color w:val="000000" w:themeColor="text1"/>
                <w14:textFill>
                  <w14:solidFill>
                    <w14:schemeClr w14:val="tx1"/>
                  </w14:solidFill>
                </w14:textFill>
              </w:rPr>
              <w:t>分社</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个）</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在</w:t>
            </w:r>
            <w:r>
              <w:rPr>
                <w:rFonts w:hint="eastAsia"/>
                <w:color w:val="000000" w:themeColor="text1"/>
                <w14:textFill>
                  <w14:solidFill>
                    <w14:schemeClr w14:val="tx1"/>
                  </w14:solidFill>
                </w14:textFill>
              </w:rPr>
              <w:t>区</w:t>
            </w:r>
            <w:r>
              <w:rPr>
                <w:color w:val="000000" w:themeColor="text1"/>
                <w14:textFill>
                  <w14:solidFill>
                    <w14:schemeClr w14:val="tx1"/>
                  </w14:solidFill>
                </w14:textFill>
              </w:rPr>
              <w:t>内拥有</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至</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个</w:t>
            </w:r>
            <w:r>
              <w:rPr>
                <w:rFonts w:hint="eastAsia"/>
                <w:color w:val="000000" w:themeColor="text1"/>
                <w14:textFill>
                  <w14:solidFill>
                    <w14:schemeClr w14:val="tx1"/>
                  </w14:solidFill>
                </w14:textFill>
              </w:rPr>
              <w:t>分社</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在</w:t>
            </w:r>
            <w:r>
              <w:rPr>
                <w:rFonts w:hint="eastAsia"/>
                <w:color w:val="000000" w:themeColor="text1"/>
                <w14:textFill>
                  <w14:solidFill>
                    <w14:schemeClr w14:val="tx1"/>
                  </w14:solidFill>
                </w14:textFill>
              </w:rPr>
              <w:t>区</w:t>
            </w:r>
            <w:r>
              <w:rPr>
                <w:color w:val="000000" w:themeColor="text1"/>
                <w14:textFill>
                  <w14:solidFill>
                    <w14:schemeClr w14:val="tx1"/>
                  </w14:solidFill>
                </w14:textFill>
              </w:rPr>
              <w:t>内拥有1个</w:t>
            </w:r>
            <w:r>
              <w:rPr>
                <w:rFonts w:hint="eastAsia"/>
                <w:color w:val="000000" w:themeColor="text1"/>
                <w14:textFill>
                  <w14:solidFill>
                    <w14:schemeClr w14:val="tx1"/>
                  </w14:solidFill>
                </w14:textFill>
              </w:rPr>
              <w:t xml:space="preserve">分社 </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1.4 从业人员</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28</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1.4.1 管理人员</w:t>
            </w:r>
          </w:p>
        </w:tc>
        <w:tc>
          <w:tcPr>
            <w:tcW w:w="4895" w:type="dxa"/>
            <w:vAlign w:val="center"/>
          </w:tcPr>
          <w:p>
            <w:pPr>
              <w:rPr>
                <w:rFonts w:ascii="Verdana" w:hAnsi="Verdana"/>
                <w:color w:val="000000" w:themeColor="text1"/>
                <w:sz w:val="18"/>
                <w:szCs w:val="18"/>
                <w14:textFill>
                  <w14:solidFill>
                    <w14:schemeClr w14:val="tx1"/>
                  </w14:solidFill>
                </w14:textFill>
              </w:rPr>
            </w:pPr>
            <w:r>
              <w:rPr>
                <w:rStyle w:val="7"/>
                <w:rFonts w:hint="eastAsia" w:ascii="黑体" w:hAnsi="Verdana" w:eastAsia="黑体" w:cs="Times New Roman"/>
                <w:color w:val="000000" w:themeColor="text1"/>
                <w:sz w:val="20"/>
                <w:szCs w:val="20"/>
                <w14:textFill>
                  <w14:solidFill>
                    <w14:schemeClr w14:val="tx1"/>
                  </w14:solidFill>
                </w14:textFill>
              </w:rPr>
              <w:t>(查阅学历证书、资格证书、聘用合同、用工协议等证明文件)</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1.4.1.1 管理人员资历</w:t>
            </w:r>
          </w:p>
        </w:tc>
        <w:tc>
          <w:tcPr>
            <w:tcW w:w="489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负责旅行社运营的高级管理人员有8年以上旅行社管理经验</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负责旅行社运营的高级管理人员有5年以上旅行社管理经验</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负责旅行社运营的高级管理人员有3年以上旅行社管理经验</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1.4.1.2 管理人员学历</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80%以上的管理人员具有大学本科以上学历</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60%以上的管理人员具有大学本科以上学历</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40%以上的管理人员具有大学本科以上学历</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1.4.2 财务人员</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1.4.2.1 从业时间</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拥有2名以上（含2名）从业8年以上的财务人员</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拥有2名以上（含2名）从业5年以上的财务人员</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拥有2名以上（含2名）从业3年以上的财务人员</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1.4.2.2 注册会计师资格</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拥有注册会计师资格的财务人员不少于2名</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拥有1名有注册会计师资格的财务人员</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1.4.3 导游人员和领队</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1.4.3.1 聘用关系</w:t>
            </w:r>
          </w:p>
        </w:tc>
        <w:tc>
          <w:tcPr>
            <w:tcW w:w="4895" w:type="dxa"/>
            <w:vAlign w:val="center"/>
          </w:tcPr>
          <w:p>
            <w:pPr>
              <w:rPr>
                <w:rFonts w:ascii="Verdana" w:hAnsi="Verdana"/>
                <w:color w:val="000000" w:themeColor="text1"/>
                <w:sz w:val="18"/>
                <w:szCs w:val="18"/>
                <w14:textFill>
                  <w14:solidFill>
                    <w14:schemeClr w14:val="tx1"/>
                  </w14:solidFill>
                </w14:textFill>
              </w:rPr>
            </w:pPr>
            <w:r>
              <w:rPr>
                <w:rFonts w:eastAsiaTheme="minorEastAsia"/>
                <w:color w:val="000000" w:themeColor="text1"/>
                <w:spacing w:val="-6"/>
                <w:sz w:val="21"/>
                <w14:textFill>
                  <w14:solidFill>
                    <w14:schemeClr w14:val="tx1"/>
                  </w14:solidFill>
                </w14:textFill>
              </w:rPr>
              <w:t>与不少于2</w:t>
            </w:r>
            <w:r>
              <w:rPr>
                <w:rFonts w:hint="eastAsia" w:eastAsiaTheme="minorEastAsia"/>
                <w:color w:val="000000" w:themeColor="text1"/>
                <w:spacing w:val="-6"/>
                <w:sz w:val="21"/>
                <w14:textFill>
                  <w14:solidFill>
                    <w14:schemeClr w14:val="tx1"/>
                  </w14:solidFill>
                </w14:textFill>
              </w:rPr>
              <w:t>5</w:t>
            </w:r>
            <w:r>
              <w:rPr>
                <w:rFonts w:eastAsiaTheme="minorEastAsia"/>
                <w:color w:val="000000" w:themeColor="text1"/>
                <w:spacing w:val="-6"/>
                <w:sz w:val="21"/>
                <w14:textFill>
                  <w14:solidFill>
                    <w14:schemeClr w14:val="tx1"/>
                  </w14:solidFill>
                </w14:textFill>
              </w:rPr>
              <w:t>名专职导游人员签订聘用合同，并提供基本工资和“五险一金”，未让导游人员和领队垫付团款</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rFonts w:eastAsiaTheme="minorEastAsia"/>
                <w:color w:val="000000" w:themeColor="text1"/>
                <w:spacing w:val="-6"/>
                <w:sz w:val="21"/>
                <w14:textFill>
                  <w14:solidFill>
                    <w14:schemeClr w14:val="tx1"/>
                  </w14:solidFill>
                </w14:textFill>
              </w:rPr>
              <w:t>与</w:t>
            </w:r>
            <w:r>
              <w:rPr>
                <w:rFonts w:hint="eastAsia" w:eastAsiaTheme="minorEastAsia"/>
                <w:color w:val="000000" w:themeColor="text1"/>
                <w:spacing w:val="-6"/>
                <w:sz w:val="21"/>
                <w14:textFill>
                  <w14:solidFill>
                    <w14:schemeClr w14:val="tx1"/>
                  </w14:solidFill>
                </w14:textFill>
              </w:rPr>
              <w:t>24</w:t>
            </w:r>
            <w:r>
              <w:rPr>
                <w:rFonts w:eastAsiaTheme="minorEastAsia"/>
                <w:color w:val="000000" w:themeColor="text1"/>
                <w:spacing w:val="-6"/>
                <w:sz w:val="21"/>
                <w14:textFill>
                  <w14:solidFill>
                    <w14:schemeClr w14:val="tx1"/>
                  </w14:solidFill>
                </w14:textFill>
              </w:rPr>
              <w:t>名至1</w:t>
            </w:r>
            <w:r>
              <w:rPr>
                <w:rFonts w:hint="eastAsia" w:eastAsiaTheme="minorEastAsia"/>
                <w:color w:val="000000" w:themeColor="text1"/>
                <w:spacing w:val="-6"/>
                <w:sz w:val="21"/>
                <w14:textFill>
                  <w14:solidFill>
                    <w14:schemeClr w14:val="tx1"/>
                  </w14:solidFill>
                </w14:textFill>
              </w:rPr>
              <w:t>5</w:t>
            </w:r>
            <w:r>
              <w:rPr>
                <w:rFonts w:eastAsiaTheme="minorEastAsia"/>
                <w:color w:val="000000" w:themeColor="text1"/>
                <w:spacing w:val="-6"/>
                <w:sz w:val="21"/>
                <w14:textFill>
                  <w14:solidFill>
                    <w14:schemeClr w14:val="tx1"/>
                  </w14:solidFill>
                </w14:textFill>
              </w:rPr>
              <w:t>名专职导游人员签订聘用合同，并提供基本工资和“五险一金”，未让导游人员和领队垫付团款</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rFonts w:eastAsiaTheme="minorEastAsia"/>
                <w:color w:val="000000" w:themeColor="text1"/>
                <w:spacing w:val="-6"/>
                <w:sz w:val="21"/>
                <w14:textFill>
                  <w14:solidFill>
                    <w14:schemeClr w14:val="tx1"/>
                  </w14:solidFill>
                </w14:textFill>
              </w:rPr>
              <w:t>与</w:t>
            </w:r>
            <w:r>
              <w:rPr>
                <w:rFonts w:hint="eastAsia" w:eastAsiaTheme="minorEastAsia"/>
                <w:color w:val="000000" w:themeColor="text1"/>
                <w:spacing w:val="-6"/>
                <w:sz w:val="21"/>
                <w14:textFill>
                  <w14:solidFill>
                    <w14:schemeClr w14:val="tx1"/>
                  </w14:solidFill>
                </w14:textFill>
              </w:rPr>
              <w:t>5</w:t>
            </w:r>
            <w:r>
              <w:rPr>
                <w:rFonts w:eastAsiaTheme="minorEastAsia"/>
                <w:color w:val="000000" w:themeColor="text1"/>
                <w:spacing w:val="-6"/>
                <w:sz w:val="21"/>
                <w14:textFill>
                  <w14:solidFill>
                    <w14:schemeClr w14:val="tx1"/>
                  </w14:solidFill>
                </w14:textFill>
              </w:rPr>
              <w:t>名至</w:t>
            </w:r>
            <w:r>
              <w:rPr>
                <w:rFonts w:hint="eastAsia" w:eastAsiaTheme="minorEastAsia"/>
                <w:color w:val="000000" w:themeColor="text1"/>
                <w:spacing w:val="-6"/>
                <w:sz w:val="21"/>
                <w14:textFill>
                  <w14:solidFill>
                    <w14:schemeClr w14:val="tx1"/>
                  </w14:solidFill>
                </w14:textFill>
              </w:rPr>
              <w:t>14</w:t>
            </w:r>
            <w:r>
              <w:rPr>
                <w:rFonts w:eastAsiaTheme="minorEastAsia"/>
                <w:color w:val="000000" w:themeColor="text1"/>
                <w:spacing w:val="-6"/>
                <w:sz w:val="21"/>
                <w14:textFill>
                  <w14:solidFill>
                    <w14:schemeClr w14:val="tx1"/>
                  </w14:solidFill>
                </w14:textFill>
              </w:rPr>
              <w:t>名专职导游人员签订聘用合同，并提供基本工资和“五险一金”，未让导游人员和领队垫付团款</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1.4.3.2 协议关系</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与15名以上导游人员签订用工协议</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与10名至14名导游人员签订用工协议</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与5名至9名导游人员签订用工协议</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1.5 业务年检和工商年检</w:t>
            </w:r>
          </w:p>
        </w:tc>
        <w:tc>
          <w:tcPr>
            <w:tcW w:w="4895" w:type="dxa"/>
            <w:vAlign w:val="center"/>
          </w:tcPr>
          <w:p>
            <w:pPr>
              <w:rPr>
                <w:rFonts w:ascii="Verdana" w:hAnsi="Verdana"/>
                <w:color w:val="000000" w:themeColor="text1"/>
                <w:sz w:val="18"/>
                <w:szCs w:val="18"/>
                <w14:textFill>
                  <w14:solidFill>
                    <w14:schemeClr w14:val="tx1"/>
                  </w14:solidFill>
                </w14:textFill>
              </w:rPr>
            </w:pPr>
            <w:r>
              <w:rPr>
                <w:rStyle w:val="7"/>
                <w:rFonts w:hint="eastAsia" w:ascii="黑体" w:hAnsi="Verdana" w:eastAsia="黑体" w:cs="Times New Roman"/>
                <w:color w:val="000000" w:themeColor="text1"/>
                <w:sz w:val="20"/>
                <w:szCs w:val="20"/>
                <w14:textFill>
                  <w14:solidFill>
                    <w14:schemeClr w14:val="tx1"/>
                  </w14:solidFill>
                </w14:textFill>
              </w:rPr>
              <w:t>(查阅年检材料)</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5</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最近5年每年通过旅行社业务年检和工商年检</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最近3年每年通过旅行社业务年检和工商年检</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最近1年通过旅行社业务年检和工商年检</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1.6 参加行业组织情况</w:t>
            </w:r>
          </w:p>
        </w:tc>
        <w:tc>
          <w:tcPr>
            <w:tcW w:w="4895" w:type="dxa"/>
            <w:vAlign w:val="center"/>
          </w:tcPr>
          <w:p>
            <w:pPr>
              <w:rPr>
                <w:rFonts w:ascii="Verdana" w:hAnsi="Verdana"/>
                <w:color w:val="000000" w:themeColor="text1"/>
                <w:sz w:val="18"/>
                <w:szCs w:val="18"/>
                <w14:textFill>
                  <w14:solidFill>
                    <w14:schemeClr w14:val="tx1"/>
                  </w14:solidFill>
                </w14:textFill>
              </w:rPr>
            </w:pPr>
            <w:r>
              <w:rPr>
                <w:rStyle w:val="7"/>
                <w:rFonts w:hint="eastAsia" w:ascii="黑体" w:hAnsi="Verdana" w:eastAsia="黑体" w:cs="Times New Roman"/>
                <w:color w:val="000000" w:themeColor="text1"/>
                <w:sz w:val="20"/>
                <w:szCs w:val="20"/>
                <w14:textFill>
                  <w14:solidFill>
                    <w14:schemeClr w14:val="tx1"/>
                  </w14:solidFill>
                </w14:textFill>
              </w:rPr>
              <w:t>(查阅相关证明文件)</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12</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1.6.1 参加国内组织</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是</w:t>
            </w:r>
            <w:r>
              <w:rPr>
                <w:rFonts w:hint="eastAsia"/>
                <w:color w:val="000000" w:themeColor="text1"/>
                <w14:textFill>
                  <w14:solidFill>
                    <w14:schemeClr w14:val="tx1"/>
                  </w14:solidFill>
                </w14:textFill>
              </w:rPr>
              <w:t>自治区</w:t>
            </w:r>
            <w:r>
              <w:rPr>
                <w:color w:val="000000" w:themeColor="text1"/>
                <w14:textFill>
                  <w14:solidFill>
                    <w14:schemeClr w14:val="tx1"/>
                  </w14:solidFill>
                </w14:textFill>
              </w:rPr>
              <w:t>旅游行业协会会员</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6</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1.6.2 参加国际组织</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加入3家以上国际旅游与旅行服务组织（含3个）</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6</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加入2家国际旅游与旅行服务组织</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加入1家国际旅游与旅行服务组织</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2 经营业绩（</w:t>
            </w:r>
            <w:r>
              <w:rPr>
                <w:rStyle w:val="7"/>
                <w:rFonts w:hint="eastAsia" w:ascii="Times New Roman" w:hAnsi="Times New Roman" w:eastAsia="宋体" w:cs="Times New Roman"/>
                <w:color w:val="000000" w:themeColor="text1"/>
                <w14:textFill>
                  <w14:solidFill>
                    <w14:schemeClr w14:val="tx1"/>
                  </w14:solidFill>
                </w14:textFill>
              </w:rPr>
              <w:t>100</w:t>
            </w:r>
            <w:r>
              <w:rPr>
                <w:rStyle w:val="7"/>
                <w:rFonts w:ascii="Times New Roman" w:hAnsi="Times New Roman" w:eastAsia="宋体" w:cs="Times New Roman"/>
                <w:color w:val="000000" w:themeColor="text1"/>
                <w14:textFill>
                  <w14:solidFill>
                    <w14:schemeClr w14:val="tx1"/>
                  </w14:solidFill>
                </w14:textFill>
              </w:rPr>
              <w:t>）</w:t>
            </w:r>
          </w:p>
        </w:tc>
        <w:tc>
          <w:tcPr>
            <w:tcW w:w="4895" w:type="dxa"/>
            <w:vAlign w:val="center"/>
          </w:tcPr>
          <w:p>
            <w:pPr>
              <w:rPr>
                <w:rFonts w:ascii="Verdana" w:hAnsi="Verdana"/>
                <w:color w:val="000000" w:themeColor="text1"/>
                <w:sz w:val="18"/>
                <w:szCs w:val="18"/>
                <w14:textFill>
                  <w14:solidFill>
                    <w14:schemeClr w14:val="tx1"/>
                  </w14:solidFill>
                </w14:textFill>
              </w:rPr>
            </w:pPr>
            <w:r>
              <w:rPr>
                <w:rStyle w:val="7"/>
                <w:rFonts w:hint="eastAsia" w:ascii="黑体" w:hAnsi="Verdana" w:eastAsia="黑体" w:cs="Times New Roman"/>
                <w:color w:val="000000" w:themeColor="text1"/>
                <w:sz w:val="20"/>
                <w:szCs w:val="20"/>
                <w14:textFill>
                  <w14:solidFill>
                    <w14:schemeClr w14:val="tx1"/>
                  </w14:solidFill>
                </w14:textFill>
              </w:rPr>
              <w:t>(查阅年检材料)</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2.1 近两年年平均业务量</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hint="eastAsia" w:ascii="Times New Roman" w:hAnsi="Times New Roman" w:eastAsia="宋体" w:cs="Times New Roman"/>
                <w:color w:val="000000" w:themeColor="text1"/>
                <w14:textFill>
                  <w14:solidFill>
                    <w14:schemeClr w14:val="tx1"/>
                  </w14:solidFill>
                </w14:textFill>
              </w:rPr>
              <w:t>40</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2.1.1 国内旅游组织人天</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国内旅游组织人天≥</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万人天</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20</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万人天≤国内旅游组织人天＜</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万人天</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15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万人天≤国内旅游组织人天＜</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万人天</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10</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2.1.2 国内旅游接待人天</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国内旅游接待人天≥</w:t>
            </w:r>
            <w:r>
              <w:rPr>
                <w:rFonts w:hint="eastAsia"/>
                <w:color w:val="000000" w:themeColor="text1"/>
                <w14:textFill>
                  <w14:solidFill>
                    <w14:schemeClr w14:val="tx1"/>
                  </w14:solidFill>
                </w14:textFill>
              </w:rPr>
              <w:t>15</w:t>
            </w:r>
            <w:r>
              <w:rPr>
                <w:color w:val="000000" w:themeColor="text1"/>
                <w14:textFill>
                  <w14:solidFill>
                    <w14:schemeClr w14:val="tx1"/>
                  </w14:solidFill>
                </w14:textFill>
              </w:rPr>
              <w:t>万人天</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20</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万人天≤国内旅游接待人天＜</w:t>
            </w:r>
            <w:r>
              <w:rPr>
                <w:rFonts w:hint="eastAsia"/>
                <w:color w:val="000000" w:themeColor="text1"/>
                <w14:textFill>
                  <w14:solidFill>
                    <w14:schemeClr w14:val="tx1"/>
                  </w14:solidFill>
                </w14:textFill>
              </w:rPr>
              <w:t>15</w:t>
            </w:r>
            <w:r>
              <w:rPr>
                <w:color w:val="000000" w:themeColor="text1"/>
                <w14:textFill>
                  <w14:solidFill>
                    <w14:schemeClr w14:val="tx1"/>
                  </w14:solidFill>
                </w14:textFill>
              </w:rPr>
              <w:t>万人天</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15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万人天≤国内旅游接待人天＜</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万人天</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10</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2.2 近两年年平均旅游业务营业收入</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旅游业务营业收入≥</w:t>
            </w:r>
            <w:r>
              <w:rPr>
                <w:rFonts w:hint="eastAsia"/>
                <w:color w:val="000000" w:themeColor="text1"/>
                <w14:textFill>
                  <w14:solidFill>
                    <w14:schemeClr w14:val="tx1"/>
                  </w14:solidFill>
                </w14:textFill>
              </w:rPr>
              <w:t>3千万</w:t>
            </w:r>
            <w:r>
              <w:rPr>
                <w:color w:val="000000" w:themeColor="text1"/>
                <w14:textFill>
                  <w14:solidFill>
                    <w14:schemeClr w14:val="tx1"/>
                  </w14:solidFill>
                </w14:textFill>
              </w:rPr>
              <w:t>元</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hint="eastAsia" w:ascii="Times New Roman" w:hAnsi="Times New Roman" w:eastAsia="宋体" w:cs="Times New Roman"/>
                <w:color w:val="000000" w:themeColor="text1"/>
                <w14:textFill>
                  <w14:solidFill>
                    <w14:schemeClr w14:val="tx1"/>
                  </w14:solidFill>
                </w14:textFill>
              </w:rPr>
              <w:t>20</w:t>
            </w: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20</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2千万</w:t>
            </w:r>
            <w:r>
              <w:rPr>
                <w:color w:val="000000" w:themeColor="text1"/>
                <w14:textFill>
                  <w14:solidFill>
                    <w14:schemeClr w14:val="tx1"/>
                  </w14:solidFill>
                </w14:textFill>
              </w:rPr>
              <w:t>元≤旅游业务营业收入＜</w:t>
            </w:r>
            <w:r>
              <w:rPr>
                <w:rFonts w:hint="eastAsia"/>
                <w:color w:val="000000" w:themeColor="text1"/>
                <w14:textFill>
                  <w14:solidFill>
                    <w14:schemeClr w14:val="tx1"/>
                  </w14:solidFill>
                </w14:textFill>
              </w:rPr>
              <w:t>3千万</w:t>
            </w:r>
            <w:r>
              <w:rPr>
                <w:color w:val="000000" w:themeColor="text1"/>
                <w14:textFill>
                  <w14:solidFill>
                    <w14:schemeClr w14:val="tx1"/>
                  </w14:solidFill>
                </w14:textFill>
              </w:rPr>
              <w:t>元</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15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1.5千</w:t>
            </w:r>
            <w:r>
              <w:rPr>
                <w:color w:val="000000" w:themeColor="text1"/>
                <w14:textFill>
                  <w14:solidFill>
                    <w14:schemeClr w14:val="tx1"/>
                  </w14:solidFill>
                </w14:textFill>
              </w:rPr>
              <w:t>万元≤旅游业务营业收入＜</w:t>
            </w:r>
            <w:r>
              <w:rPr>
                <w:rFonts w:hint="eastAsia"/>
                <w:color w:val="000000" w:themeColor="text1"/>
                <w14:textFill>
                  <w14:solidFill>
                    <w14:schemeClr w14:val="tx1"/>
                  </w14:solidFill>
                </w14:textFill>
              </w:rPr>
              <w:t>2千</w:t>
            </w:r>
            <w:r>
              <w:rPr>
                <w:color w:val="000000" w:themeColor="text1"/>
                <w14:textFill>
                  <w14:solidFill>
                    <w14:schemeClr w14:val="tx1"/>
                  </w14:solidFill>
                </w14:textFill>
              </w:rPr>
              <w:t>万元</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10</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color w:val="000000" w:themeColor="text1"/>
                <w14:textFill>
                  <w14:solidFill>
                    <w14:schemeClr w14:val="tx1"/>
                  </w14:solidFill>
                </w14:textFill>
              </w:rPr>
            </w:pPr>
          </w:p>
        </w:tc>
        <w:tc>
          <w:tcPr>
            <w:tcW w:w="48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1千</w:t>
            </w:r>
            <w:r>
              <w:rPr>
                <w:color w:val="000000" w:themeColor="text1"/>
                <w14:textFill>
                  <w14:solidFill>
                    <w14:schemeClr w14:val="tx1"/>
                  </w14:solidFill>
                </w14:textFill>
              </w:rPr>
              <w:t>万元≤旅游业务营业收入＜</w:t>
            </w:r>
            <w:r>
              <w:rPr>
                <w:rFonts w:hint="eastAsia"/>
                <w:color w:val="000000" w:themeColor="text1"/>
                <w14:textFill>
                  <w14:solidFill>
                    <w14:schemeClr w14:val="tx1"/>
                  </w14:solidFill>
                </w14:textFill>
              </w:rPr>
              <w:t>1.4千</w:t>
            </w:r>
            <w:r>
              <w:rPr>
                <w:color w:val="000000" w:themeColor="text1"/>
                <w14:textFill>
                  <w14:solidFill>
                    <w14:schemeClr w14:val="tx1"/>
                  </w14:solidFill>
                </w14:textFill>
              </w:rPr>
              <w:t>万元</w:t>
            </w:r>
          </w:p>
        </w:tc>
        <w:tc>
          <w:tcPr>
            <w:tcW w:w="675" w:type="dxa"/>
            <w:vAlign w:val="center"/>
          </w:tcPr>
          <w:p>
            <w:pPr>
              <w:jc w:val="center"/>
              <w:rPr>
                <w:rStyle w:val="7"/>
                <w:color w:val="000000" w:themeColor="text1"/>
                <w14:textFill>
                  <w14:solidFill>
                    <w14:schemeClr w14:val="tx1"/>
                  </w14:solidFill>
                </w14:textFill>
              </w:rPr>
            </w:pPr>
          </w:p>
        </w:tc>
        <w:tc>
          <w:tcPr>
            <w:tcW w:w="69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694" w:type="dxa"/>
            <w:vAlign w:val="center"/>
          </w:tcPr>
          <w:p>
            <w:pPr>
              <w:jc w:val="center"/>
              <w:rPr>
                <w:color w:val="000000" w:themeColor="text1"/>
                <w14:textFill>
                  <w14:solidFill>
                    <w14:schemeClr w14:val="tx1"/>
                  </w14:solidFill>
                </w14:textFill>
              </w:rPr>
            </w:pPr>
          </w:p>
        </w:tc>
        <w:tc>
          <w:tcPr>
            <w:tcW w:w="685"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color w:val="000000" w:themeColor="text1"/>
                <w14:textFill>
                  <w14:solidFill>
                    <w14:schemeClr w14:val="tx1"/>
                  </w14:solidFill>
                </w14:textFill>
              </w:rPr>
            </w:pPr>
          </w:p>
        </w:tc>
        <w:tc>
          <w:tcPr>
            <w:tcW w:w="48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0.5千</w:t>
            </w:r>
            <w:r>
              <w:rPr>
                <w:color w:val="000000" w:themeColor="text1"/>
                <w14:textFill>
                  <w14:solidFill>
                    <w14:schemeClr w14:val="tx1"/>
                  </w14:solidFill>
                </w14:textFill>
              </w:rPr>
              <w:t>万元≤旅游业务营业收入＜</w:t>
            </w:r>
            <w:r>
              <w:rPr>
                <w:rFonts w:hint="eastAsia"/>
                <w:color w:val="000000" w:themeColor="text1"/>
                <w14:textFill>
                  <w14:solidFill>
                    <w14:schemeClr w14:val="tx1"/>
                  </w14:solidFill>
                </w14:textFill>
              </w:rPr>
              <w:t>1千</w:t>
            </w:r>
            <w:r>
              <w:rPr>
                <w:color w:val="000000" w:themeColor="text1"/>
                <w14:textFill>
                  <w14:solidFill>
                    <w14:schemeClr w14:val="tx1"/>
                  </w14:solidFill>
                </w14:textFill>
              </w:rPr>
              <w:t>万元</w:t>
            </w:r>
          </w:p>
        </w:tc>
        <w:tc>
          <w:tcPr>
            <w:tcW w:w="675" w:type="dxa"/>
            <w:vAlign w:val="center"/>
          </w:tcPr>
          <w:p>
            <w:pPr>
              <w:jc w:val="center"/>
              <w:rPr>
                <w:rStyle w:val="7"/>
                <w:color w:val="000000" w:themeColor="text1"/>
                <w14:textFill>
                  <w14:solidFill>
                    <w14:schemeClr w14:val="tx1"/>
                  </w14:solidFill>
                </w14:textFill>
              </w:rPr>
            </w:pPr>
          </w:p>
        </w:tc>
        <w:tc>
          <w:tcPr>
            <w:tcW w:w="69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694" w:type="dxa"/>
            <w:vAlign w:val="center"/>
          </w:tcPr>
          <w:p>
            <w:pPr>
              <w:jc w:val="center"/>
              <w:rPr>
                <w:color w:val="000000" w:themeColor="text1"/>
                <w14:textFill>
                  <w14:solidFill>
                    <w14:schemeClr w14:val="tx1"/>
                  </w14:solidFill>
                </w14:textFill>
              </w:rPr>
            </w:pPr>
          </w:p>
        </w:tc>
        <w:tc>
          <w:tcPr>
            <w:tcW w:w="685"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2.3 近两年年平均利润总额</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利润总额≥</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00万元</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hint="eastAsia" w:ascii="Times New Roman" w:hAnsi="Times New Roman" w:eastAsia="宋体" w:cs="Times New Roman"/>
                <w:color w:val="000000" w:themeColor="text1"/>
                <w14:textFill>
                  <w14:solidFill>
                    <w14:schemeClr w14:val="tx1"/>
                  </w14:solidFill>
                </w14:textFill>
              </w:rPr>
              <w:t>20</w:t>
            </w: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20</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0万元≤利润总额＜</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00万元</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15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0万元≤利润总额＜</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0万元</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0</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color w:val="000000" w:themeColor="text1"/>
                <w14:textFill>
                  <w14:solidFill>
                    <w14:schemeClr w14:val="tx1"/>
                  </w14:solidFill>
                </w14:textFill>
              </w:rPr>
            </w:pPr>
          </w:p>
        </w:tc>
        <w:tc>
          <w:tcPr>
            <w:tcW w:w="48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0万元≤利润总额＜</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0万元</w:t>
            </w:r>
          </w:p>
        </w:tc>
        <w:tc>
          <w:tcPr>
            <w:tcW w:w="675" w:type="dxa"/>
            <w:vAlign w:val="center"/>
          </w:tcPr>
          <w:p>
            <w:pPr>
              <w:jc w:val="center"/>
              <w:rPr>
                <w:rStyle w:val="7"/>
                <w:color w:val="000000" w:themeColor="text1"/>
                <w14:textFill>
                  <w14:solidFill>
                    <w14:schemeClr w14:val="tx1"/>
                  </w14:solidFill>
                </w14:textFill>
              </w:rPr>
            </w:pPr>
          </w:p>
        </w:tc>
        <w:tc>
          <w:tcPr>
            <w:tcW w:w="69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694" w:type="dxa"/>
            <w:vAlign w:val="center"/>
          </w:tcPr>
          <w:p>
            <w:pPr>
              <w:jc w:val="center"/>
              <w:rPr>
                <w:color w:val="000000" w:themeColor="text1"/>
                <w14:textFill>
                  <w14:solidFill>
                    <w14:schemeClr w14:val="tx1"/>
                  </w14:solidFill>
                </w14:textFill>
              </w:rPr>
            </w:pPr>
          </w:p>
        </w:tc>
        <w:tc>
          <w:tcPr>
            <w:tcW w:w="685"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color w:val="000000" w:themeColor="text1"/>
                <w14:textFill>
                  <w14:solidFill>
                    <w14:schemeClr w14:val="tx1"/>
                  </w14:solidFill>
                </w14:textFill>
              </w:rPr>
            </w:pPr>
          </w:p>
        </w:tc>
        <w:tc>
          <w:tcPr>
            <w:tcW w:w="48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0万元≤利润总额＜</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0万元</w:t>
            </w:r>
          </w:p>
        </w:tc>
        <w:tc>
          <w:tcPr>
            <w:tcW w:w="675" w:type="dxa"/>
            <w:vAlign w:val="center"/>
          </w:tcPr>
          <w:p>
            <w:pPr>
              <w:jc w:val="center"/>
              <w:rPr>
                <w:rStyle w:val="7"/>
                <w:color w:val="000000" w:themeColor="text1"/>
                <w14:textFill>
                  <w14:solidFill>
                    <w14:schemeClr w14:val="tx1"/>
                  </w14:solidFill>
                </w14:textFill>
              </w:rPr>
            </w:pPr>
          </w:p>
        </w:tc>
        <w:tc>
          <w:tcPr>
            <w:tcW w:w="69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694" w:type="dxa"/>
            <w:vAlign w:val="center"/>
          </w:tcPr>
          <w:p>
            <w:pPr>
              <w:jc w:val="center"/>
              <w:rPr>
                <w:color w:val="000000" w:themeColor="text1"/>
                <w14:textFill>
                  <w14:solidFill>
                    <w14:schemeClr w14:val="tx1"/>
                  </w14:solidFill>
                </w14:textFill>
              </w:rPr>
            </w:pPr>
          </w:p>
        </w:tc>
        <w:tc>
          <w:tcPr>
            <w:tcW w:w="685"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2.4 近两年年平均实缴税金</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实缴税金≥</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万元</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hint="eastAsia" w:ascii="Times New Roman" w:hAnsi="Times New Roman" w:eastAsia="宋体" w:cs="Times New Roman"/>
                <w:color w:val="000000" w:themeColor="text1"/>
                <w14:textFill>
                  <w14:solidFill>
                    <w14:schemeClr w14:val="tx1"/>
                  </w14:solidFill>
                </w14:textFill>
              </w:rPr>
              <w:t>20</w:t>
            </w: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10</w:t>
            </w:r>
            <w:r>
              <w:rPr>
                <w:color w:val="000000" w:themeColor="text1"/>
                <w14:textFill>
                  <w14:solidFill>
                    <w14:schemeClr w14:val="tx1"/>
                  </w14:solidFill>
                </w14:textFill>
              </w:rPr>
              <w:t>万元≤实缴税金＜</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0万元</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15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万元≤实缴税金＜</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万元</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10</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color w:val="000000" w:themeColor="text1"/>
                <w14:textFill>
                  <w14:solidFill>
                    <w14:schemeClr w14:val="tx1"/>
                  </w14:solidFill>
                </w14:textFill>
              </w:rPr>
            </w:pPr>
          </w:p>
        </w:tc>
        <w:tc>
          <w:tcPr>
            <w:tcW w:w="48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万元≤实缴税金＜</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万元</w:t>
            </w:r>
          </w:p>
        </w:tc>
        <w:tc>
          <w:tcPr>
            <w:tcW w:w="675" w:type="dxa"/>
            <w:vAlign w:val="center"/>
          </w:tcPr>
          <w:p>
            <w:pPr>
              <w:jc w:val="center"/>
              <w:rPr>
                <w:rStyle w:val="7"/>
                <w:color w:val="000000" w:themeColor="text1"/>
                <w14:textFill>
                  <w14:solidFill>
                    <w14:schemeClr w14:val="tx1"/>
                  </w14:solidFill>
                </w14:textFill>
              </w:rPr>
            </w:pPr>
          </w:p>
        </w:tc>
        <w:tc>
          <w:tcPr>
            <w:tcW w:w="69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694" w:type="dxa"/>
            <w:vAlign w:val="center"/>
          </w:tcPr>
          <w:p>
            <w:pPr>
              <w:jc w:val="center"/>
              <w:rPr>
                <w:color w:val="000000" w:themeColor="text1"/>
                <w14:textFill>
                  <w14:solidFill>
                    <w14:schemeClr w14:val="tx1"/>
                  </w14:solidFill>
                </w14:textFill>
              </w:rPr>
            </w:pPr>
          </w:p>
        </w:tc>
        <w:tc>
          <w:tcPr>
            <w:tcW w:w="685"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color w:val="000000" w:themeColor="text1"/>
                <w14:textFill>
                  <w14:solidFill>
                    <w14:schemeClr w14:val="tx1"/>
                  </w14:solidFill>
                </w14:textFill>
              </w:rPr>
            </w:pPr>
          </w:p>
        </w:tc>
        <w:tc>
          <w:tcPr>
            <w:tcW w:w="48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万元≤实缴税金＜</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万元</w:t>
            </w:r>
          </w:p>
        </w:tc>
        <w:tc>
          <w:tcPr>
            <w:tcW w:w="675" w:type="dxa"/>
            <w:vAlign w:val="center"/>
          </w:tcPr>
          <w:p>
            <w:pPr>
              <w:jc w:val="center"/>
              <w:rPr>
                <w:rStyle w:val="7"/>
                <w:color w:val="000000" w:themeColor="text1"/>
                <w14:textFill>
                  <w14:solidFill>
                    <w14:schemeClr w14:val="tx1"/>
                  </w14:solidFill>
                </w14:textFill>
              </w:rPr>
            </w:pPr>
          </w:p>
        </w:tc>
        <w:tc>
          <w:tcPr>
            <w:tcW w:w="69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694" w:type="dxa"/>
            <w:vAlign w:val="center"/>
          </w:tcPr>
          <w:p>
            <w:pPr>
              <w:jc w:val="center"/>
              <w:rPr>
                <w:color w:val="000000" w:themeColor="text1"/>
                <w14:textFill>
                  <w14:solidFill>
                    <w14:schemeClr w14:val="tx1"/>
                  </w14:solidFill>
                </w14:textFill>
              </w:rPr>
            </w:pPr>
          </w:p>
        </w:tc>
        <w:tc>
          <w:tcPr>
            <w:tcW w:w="685"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2605" w:type="dxa"/>
            <w:vAlign w:val="center"/>
          </w:tcPr>
          <w:p>
            <w:pP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3 企业管理(</w:t>
            </w:r>
            <w:r>
              <w:rPr>
                <w:rStyle w:val="7"/>
                <w:rFonts w:hint="eastAsia" w:ascii="Times New Roman" w:hAnsi="Times New Roman" w:eastAsia="宋体" w:cs="Times New Roman"/>
                <w:color w:val="000000" w:themeColor="text1"/>
                <w14:textFill>
                  <w14:solidFill>
                    <w14:schemeClr w14:val="tx1"/>
                  </w14:solidFill>
                </w14:textFill>
              </w:rPr>
              <w:t>16</w:t>
            </w:r>
            <w:r>
              <w:rPr>
                <w:rStyle w:val="7"/>
                <w:rFonts w:ascii="Times New Roman" w:hAnsi="Times New Roman" w:eastAsia="宋体" w:cs="Times New Roman"/>
                <w:color w:val="000000" w:themeColor="text1"/>
                <w14:textFill>
                  <w14:solidFill>
                    <w14:schemeClr w14:val="tx1"/>
                  </w14:solidFill>
                </w14:textFill>
              </w:rPr>
              <w:t>6)</w:t>
            </w:r>
          </w:p>
        </w:tc>
        <w:tc>
          <w:tcPr>
            <w:tcW w:w="4895" w:type="dxa"/>
            <w:vAlign w:val="center"/>
          </w:tcPr>
          <w:p>
            <w:pPr>
              <w:rPr>
                <w:rFonts w:ascii="Verdana" w:hAnsi="Verdana"/>
                <w:color w:val="000000" w:themeColor="text1"/>
                <w:sz w:val="18"/>
                <w:szCs w:val="18"/>
                <w14:textFill>
                  <w14:solidFill>
                    <w14:schemeClr w14:val="tx1"/>
                  </w14:solidFill>
                </w14:textFill>
              </w:rPr>
            </w:pPr>
            <w:r>
              <w:rPr>
                <w:rStyle w:val="7"/>
                <w:rFonts w:hint="eastAsia" w:ascii="黑体" w:hAnsi="Verdana" w:eastAsia="黑体" w:cs="Times New Roman"/>
                <w:color w:val="000000" w:themeColor="text1"/>
                <w:sz w:val="20"/>
                <w:szCs w:val="20"/>
                <w14:textFill>
                  <w14:solidFill>
                    <w14:schemeClr w14:val="tx1"/>
                  </w14:solidFill>
                </w14:textFill>
              </w:rPr>
              <w:t>(查阅制度文本和相关文字资料、文字记录、影像资料等)</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3.1 财务管理</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26</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3.1.1 管理部门</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有独立的财务部门</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3.1.2 管理制度</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具有符合国家规定的财务制度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3.1.3 报账及时性</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以旅游团队、散客为单位受理导游人员报账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以月份为单位受理导游人员报账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3.1.4 坏账控制</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有坏账准备制度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有应收账款催收制度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坏账损失率低于3%</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3.1.5 财务分析</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具有财务分析制度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3.1.6 财务审计</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具有定期的财务审计制度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3.2 人力资源管理</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22</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3.2.1 管理部门</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有独立的人力资源管理部门</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3.2.2 培训</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3.2.2.1 培训制度</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有新员工培训制度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有淡季培训制度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有日常培训制度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3.2.2.2 培训内容</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3.2.2.2.1 职业技能培训</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有职业技能培训计划</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有职业技能培训内容</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对职业技能培训进行考核</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3.2.2.2.2 职业道德培训</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有职业道德培训计划</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有职业道德培训内容</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对职业道德培训进行考核</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3.2.2.2.3 政策与法规培训</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有政策与法规培训计划</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有政策与法规培训内容</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对政策与法规培训进行考核</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3.2.2.3 参加外部培训</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中高级管理人员参加</w:t>
            </w:r>
            <w:r>
              <w:rPr>
                <w:rFonts w:hint="eastAsia"/>
                <w:color w:val="000000" w:themeColor="text1"/>
                <w14:textFill>
                  <w14:solidFill>
                    <w14:schemeClr w14:val="tx1"/>
                  </w14:solidFill>
                </w14:textFill>
              </w:rPr>
              <w:t>自治区</w:t>
            </w:r>
            <w:r>
              <w:rPr>
                <w:rFonts w:hint="eastAsia" w:eastAsiaTheme="minorEastAsia"/>
                <w:color w:val="000000" w:themeColor="text1"/>
                <w:lang w:eastAsia="zh-CN"/>
                <w14:textFill>
                  <w14:solidFill>
                    <w14:schemeClr w14:val="tx1"/>
                  </w14:solidFill>
                </w14:textFill>
              </w:rPr>
              <w:t>文化和旅游厅</w:t>
            </w:r>
            <w:r>
              <w:rPr>
                <w:rFonts w:hint="eastAsia"/>
                <w:color w:val="000000" w:themeColor="text1"/>
                <w14:textFill>
                  <w14:solidFill>
                    <w14:schemeClr w14:val="tx1"/>
                  </w14:solidFill>
                </w14:textFill>
              </w:rPr>
              <w:t>或兵团文化</w:t>
            </w:r>
            <w:r>
              <w:rPr>
                <w:rFonts w:hint="eastAsia" w:eastAsiaTheme="minorEastAsia"/>
                <w:color w:val="000000" w:themeColor="text1"/>
                <w:lang w:eastAsia="zh-CN"/>
                <w14:textFill>
                  <w14:solidFill>
                    <w14:schemeClr w14:val="tx1"/>
                  </w14:solidFill>
                </w14:textFill>
              </w:rPr>
              <w:t>体育广播电视和</w:t>
            </w:r>
            <w:r>
              <w:rPr>
                <w:rFonts w:hint="eastAsia"/>
                <w:color w:val="000000" w:themeColor="text1"/>
                <w14:textFill>
                  <w14:solidFill>
                    <w14:schemeClr w14:val="tx1"/>
                  </w14:solidFill>
                </w14:textFill>
              </w:rPr>
              <w:t>旅游局</w:t>
            </w:r>
            <w:r>
              <w:rPr>
                <w:color w:val="000000" w:themeColor="text1"/>
                <w14:textFill>
                  <w14:solidFill>
                    <w14:schemeClr w14:val="tx1"/>
                  </w14:solidFill>
                </w14:textFill>
              </w:rPr>
              <w:t>举办的培训活动</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3.2.3 职业设计</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制定并执行科学合理的职业设计制度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3.2.4 激励制度</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制定并执行科学合理的薪酬福利制度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3.3 流程管理</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10</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3.3.1 业务流程的规范性</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有服务流程图</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有服务流程说明</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有明确的责任分工</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3.3.2 流程的管理与控制</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设置服务流程督导职位</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有流程修订制度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3.4 品牌管理</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27</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3.4.1 品牌建设</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3.4.1.1 企业品牌</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有企业注册商标</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有企业品牌</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3.4.1.2 产品品牌</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有产品系列品牌</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有单项产品品牌</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3.4.2 品牌宣传</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3.4.2.1 执行部门</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有专门机构负责</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3.4.2.2 年度宣传计划</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有年度宣传目标</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有年度宣传活动</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进行媒体选择</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有年度宣传预算</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有年度宣传结果监测</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3.4.3 品牌使用</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用于企业形象建设</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用于产品宣传促销</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3.4.4 驰名商标</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拥有国家级驰名商标</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拥有</w:t>
            </w:r>
            <w:r>
              <w:rPr>
                <w:rFonts w:hint="eastAsia" w:eastAsiaTheme="minorEastAsia"/>
                <w:color w:val="000000" w:themeColor="text1"/>
                <w:lang w:eastAsia="zh-CN"/>
                <w14:textFill>
                  <w14:solidFill>
                    <w14:schemeClr w14:val="tx1"/>
                  </w14:solidFill>
                </w14:textFill>
              </w:rPr>
              <w:t>自治区</w:t>
            </w:r>
            <w:r>
              <w:rPr>
                <w:color w:val="000000" w:themeColor="text1"/>
                <w14:textFill>
                  <w14:solidFill>
                    <w14:schemeClr w14:val="tx1"/>
                  </w14:solidFill>
                </w14:textFill>
              </w:rPr>
              <w:t>级驰名商标</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拥有市级驰名商标</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3.5 企业形象建设</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30</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3.5.1 企业形象系统</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3.5.1.1 视觉形象</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有旅行社社徽</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有旅行社旗帜</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统一名片格式</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统一员工制服</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员工佩戴统一标志</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使用标准色</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使用标准字</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使用公共信息图像标志</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3.5.1.2 行为形象</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有赞助公益事业制度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有参加义务服务制度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有参加慈善活动制度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有内部刊物或报纸</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3.5.1.3 理念形象</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有明确的企业宗旨</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有企业形象口号</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有企业价值体系箴言</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3.6 安全管理</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10</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设置安全监控机构</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有紧急救助预案</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参加国际救援组织</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购买旅行社责任保险</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协助客人购买其他保险险种</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3.7 投诉管理</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16</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3.7.1 投诉受理渠道</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受理信件投诉</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受理电话投诉</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受理电子邮件投诉</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3.7.2 投诉受理程序</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投诉受理</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投诉分类</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投诉调查</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投诉结论</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投诉处理</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3.8危机管理</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10</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有危机事件认定标准</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有明确的负责人</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有危机事件处理步骤</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有媒体公关预案</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有能力在24小时内做出反应</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3.9 管理文件</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10</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有规范的企业章程</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有员工手册</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有部门运作规范</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有服务岗位工作说明书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有专业技术人员岗位工作说明书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3.10 质量体系认证</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通过IS09001质量体系认证并获得认证证书</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5</w:t>
            </w: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4 服务项目（45）</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4.1 包价旅游线路</w:t>
            </w:r>
          </w:p>
        </w:tc>
        <w:tc>
          <w:tcPr>
            <w:tcW w:w="4895" w:type="dxa"/>
            <w:vAlign w:val="center"/>
          </w:tcPr>
          <w:p>
            <w:pPr>
              <w:rPr>
                <w:rFonts w:ascii="Verdana" w:hAnsi="Verdana"/>
                <w:color w:val="000000" w:themeColor="text1"/>
                <w:sz w:val="18"/>
                <w:szCs w:val="18"/>
                <w14:textFill>
                  <w14:solidFill>
                    <w14:schemeClr w14:val="tx1"/>
                  </w14:solidFill>
                </w14:textFill>
              </w:rPr>
            </w:pPr>
            <w:r>
              <w:rPr>
                <w:rStyle w:val="7"/>
                <w:rFonts w:hint="eastAsia" w:ascii="黑体" w:hAnsi="Verdana" w:eastAsia="黑体" w:cs="Times New Roman"/>
                <w:color w:val="000000" w:themeColor="text1"/>
                <w:sz w:val="20"/>
                <w:szCs w:val="20"/>
                <w14:textFill>
                  <w14:solidFill>
                    <w14:schemeClr w14:val="tx1"/>
                  </w14:solidFill>
                </w14:textFill>
              </w:rPr>
              <w:t>(查阅证明材料，暗访)</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16</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4.1.1 常规包价旅游线路</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4.1.1.1 常规包价旅游线路的销售</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向团队提供常规旅游线路的预订服务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向团队提供常规旅游线路的接待服务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4.1.1.2 常规包价旅游线路的接待</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向散客提供常规旅游线路的预订服务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向散客提供常规旅游线路的接待服务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4.1.2 定制包价旅游线路</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4.1.2.1 定制包价旅游线路的设计</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为团队设计定制包价旅游线路</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为散客设计定制包价旅游线路</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4.1.2.2 定制包价旅游线路的接待</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向团队提供定制包价旅游线路的接待服务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向散客提供定制包价旅游线路的接待服务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4.2 专项旅游服务</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10</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会议</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奖励</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展览</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教育</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其他</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4.3委托代办</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10</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4.3.1 票务</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提供3种以上交通票务代理服务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提供2种交通票务代理服务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提供1种交通票务代理服务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4.3.2 其他</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提供5种以上委托代办服务(包括订餐、订房、租车、导游、接送等单项服务种类)</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提供3种以上委托代办服务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提供2种以上委托代办服务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4.4 导游服务</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9</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4.4.1 外语导游服务</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提供</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种以上外语导游服务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提供</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种外语导游服务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提供2种外语导游服务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4.4.2 方言导游服务</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提供2种方言服务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提供1种方言服务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4.4.3 普通话导游服务</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提供普通话导游服务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605" w:type="dxa"/>
            <w:vAlign w:val="center"/>
          </w:tcPr>
          <w:p>
            <w:pP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5营业场所(64)</w:t>
            </w:r>
          </w:p>
        </w:tc>
        <w:tc>
          <w:tcPr>
            <w:tcW w:w="4895" w:type="dxa"/>
            <w:vAlign w:val="center"/>
          </w:tcPr>
          <w:p>
            <w:pPr>
              <w:rPr>
                <w:rFonts w:ascii="Verdana" w:hAnsi="Verdana"/>
                <w:color w:val="000000" w:themeColor="text1"/>
                <w:sz w:val="18"/>
                <w:szCs w:val="18"/>
                <w14:textFill>
                  <w14:solidFill>
                    <w14:schemeClr w14:val="tx1"/>
                  </w14:solidFill>
                </w14:textFill>
              </w:rPr>
            </w:pPr>
            <w:r>
              <w:rPr>
                <w:rStyle w:val="7"/>
                <w:rFonts w:hint="eastAsia" w:ascii="黑体" w:hAnsi="Verdana" w:eastAsia="黑体" w:cs="Times New Roman"/>
                <w:color w:val="000000" w:themeColor="text1"/>
                <w:sz w:val="20"/>
                <w:szCs w:val="20"/>
                <w14:textFill>
                  <w14:solidFill>
                    <w14:schemeClr w14:val="tx1"/>
                  </w14:solidFill>
                </w14:textFill>
              </w:rPr>
              <w:t>(查阅证明材料，暗访。营业场所指旅行社门市部等前台服务场所)</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5.1 稳定性</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7</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完全产权</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租赁期限为10年以上（含10年）</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租赁期限为5年至9年</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租赁期限为2年至4年</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5.2 使用面积</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5</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营业场所的使用面积总和不低于</w:t>
            </w:r>
            <w:r>
              <w:rPr>
                <w:rFonts w:hint="eastAsia"/>
                <w:color w:val="000000" w:themeColor="text1"/>
                <w14:textFill>
                  <w14:solidFill>
                    <w14:schemeClr w14:val="tx1"/>
                  </w14:solidFill>
                </w14:textFill>
              </w:rPr>
              <w:t>1000</w:t>
            </w:r>
            <w:r>
              <w:rPr>
                <w:color w:val="000000" w:themeColor="text1"/>
                <w14:textFill>
                  <w14:solidFill>
                    <w14:schemeClr w14:val="tx1"/>
                  </w14:solidFill>
                </w14:textFill>
              </w:rPr>
              <w:t xml:space="preserve"> </w:t>
            </w:r>
            <w:r>
              <w:rPr>
                <w:rFonts w:hint="eastAsia" w:ascii="方正仿宋_GBK" w:hAnsi="方正仿宋_GBK" w:eastAsia="方正仿宋_GBK" w:cs="方正仿宋_GBK"/>
                <w:color w:val="000000" w:themeColor="text1"/>
                <w14:textFill>
                  <w14:solidFill>
                    <w14:schemeClr w14:val="tx1"/>
                  </w14:solidFill>
                </w14:textFill>
              </w:rPr>
              <w:t>㎡</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营业场所的使用面积总和不低于</w:t>
            </w:r>
            <w:r>
              <w:rPr>
                <w:rFonts w:hint="eastAsia"/>
                <w:color w:val="000000" w:themeColor="text1"/>
                <w14:textFill>
                  <w14:solidFill>
                    <w14:schemeClr w14:val="tx1"/>
                  </w14:solidFill>
                </w14:textFill>
              </w:rPr>
              <w:t>600</w:t>
            </w:r>
            <w:r>
              <w:rPr>
                <w:color w:val="000000" w:themeColor="text1"/>
                <w14:textFill>
                  <w14:solidFill>
                    <w14:schemeClr w14:val="tx1"/>
                  </w14:solidFill>
                </w14:textFill>
              </w:rPr>
              <w:t xml:space="preserve"> </w:t>
            </w:r>
            <w:r>
              <w:rPr>
                <w:rFonts w:hint="eastAsia" w:ascii="方正仿宋_GBK" w:hAnsi="方正仿宋_GBK" w:eastAsia="方正仿宋_GBK" w:cs="方正仿宋_GBK"/>
                <w:color w:val="000000" w:themeColor="text1"/>
                <w14:textFill>
                  <w14:solidFill>
                    <w14:schemeClr w14:val="tx1"/>
                  </w14:solidFill>
                </w14:textFill>
              </w:rPr>
              <w:t>㎡</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4</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营业场所的使用面积总和不低于</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00 </w:t>
            </w:r>
            <w:r>
              <w:rPr>
                <w:rFonts w:hint="eastAsia" w:ascii="方正仿宋_GBK" w:hAnsi="方正仿宋_GBK" w:eastAsia="方正仿宋_GBK" w:cs="方正仿宋_GBK"/>
                <w:color w:val="000000" w:themeColor="text1"/>
                <w14:textFill>
                  <w14:solidFill>
                    <w14:schemeClr w14:val="tx1"/>
                  </w14:solidFill>
                </w14:textFill>
              </w:rPr>
              <w:t>㎡</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color w:val="000000" w:themeColor="text1"/>
                <w14:textFill>
                  <w14:solidFill>
                    <w14:schemeClr w14:val="tx1"/>
                  </w14:solidFill>
                </w14:textFill>
              </w:rPr>
            </w:pPr>
          </w:p>
        </w:tc>
        <w:tc>
          <w:tcPr>
            <w:tcW w:w="4895"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营业场所的使用面积总和不低于</w:t>
            </w:r>
            <w:r>
              <w:rPr>
                <w:rFonts w:hint="eastAsia"/>
                <w:color w:val="000000" w:themeColor="text1"/>
                <w14:textFill>
                  <w14:solidFill>
                    <w14:schemeClr w14:val="tx1"/>
                  </w14:solidFill>
                </w14:textFill>
              </w:rPr>
              <w:t>25</w:t>
            </w:r>
            <w:r>
              <w:rPr>
                <w:color w:val="000000" w:themeColor="text1"/>
                <w14:textFill>
                  <w14:solidFill>
                    <w14:schemeClr w14:val="tx1"/>
                  </w14:solidFill>
                </w14:textFill>
              </w:rPr>
              <w:t xml:space="preserve">0 </w:t>
            </w:r>
            <w:r>
              <w:rPr>
                <w:rFonts w:hint="eastAsia" w:ascii="方正仿宋_GBK" w:hAnsi="方正仿宋_GBK" w:eastAsia="方正仿宋_GBK" w:cs="方正仿宋_GBK"/>
                <w:color w:val="000000" w:themeColor="text1"/>
                <w14:textFill>
                  <w14:solidFill>
                    <w14:schemeClr w14:val="tx1"/>
                  </w14:solidFill>
                </w14:textFill>
              </w:rPr>
              <w:t>㎡</w:t>
            </w:r>
          </w:p>
        </w:tc>
        <w:tc>
          <w:tcPr>
            <w:tcW w:w="675" w:type="dxa"/>
            <w:vAlign w:val="center"/>
          </w:tcPr>
          <w:p>
            <w:pPr>
              <w:jc w:val="center"/>
              <w:rPr>
                <w:rStyle w:val="7"/>
                <w:color w:val="000000" w:themeColor="text1"/>
                <w14:textFill>
                  <w14:solidFill>
                    <w14:schemeClr w14:val="tx1"/>
                  </w14:solidFill>
                </w14:textFill>
              </w:rPr>
            </w:pPr>
          </w:p>
        </w:tc>
        <w:tc>
          <w:tcPr>
            <w:tcW w:w="69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694" w:type="dxa"/>
            <w:vAlign w:val="center"/>
          </w:tcPr>
          <w:p>
            <w:pPr>
              <w:jc w:val="center"/>
              <w:rPr>
                <w:color w:val="000000" w:themeColor="text1"/>
                <w14:textFill>
                  <w14:solidFill>
                    <w14:schemeClr w14:val="tx1"/>
                  </w14:solidFill>
                </w14:textFill>
              </w:rPr>
            </w:pPr>
          </w:p>
        </w:tc>
        <w:tc>
          <w:tcPr>
            <w:tcW w:w="685"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color w:val="000000" w:themeColor="text1"/>
                <w14:textFill>
                  <w14:solidFill>
                    <w14:schemeClr w14:val="tx1"/>
                  </w14:solidFill>
                </w14:textFill>
              </w:rPr>
            </w:pPr>
          </w:p>
        </w:tc>
        <w:tc>
          <w:tcPr>
            <w:tcW w:w="4895"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营业场所的使用面积总和不低于</w:t>
            </w:r>
            <w:r>
              <w:rPr>
                <w:rFonts w:hint="eastAsia"/>
                <w:color w:val="000000" w:themeColor="text1"/>
                <w14:textFill>
                  <w14:solidFill>
                    <w14:schemeClr w14:val="tx1"/>
                  </w14:solidFill>
                </w14:textFill>
              </w:rPr>
              <w:t>15</w:t>
            </w:r>
            <w:r>
              <w:rPr>
                <w:color w:val="000000" w:themeColor="text1"/>
                <w14:textFill>
                  <w14:solidFill>
                    <w14:schemeClr w14:val="tx1"/>
                  </w14:solidFill>
                </w14:textFill>
              </w:rPr>
              <w:t xml:space="preserve">0 </w:t>
            </w:r>
            <w:r>
              <w:rPr>
                <w:rFonts w:hint="eastAsia" w:ascii="方正仿宋_GBK" w:hAnsi="方正仿宋_GBK" w:eastAsia="方正仿宋_GBK" w:cs="方正仿宋_GBK"/>
                <w:color w:val="000000" w:themeColor="text1"/>
                <w14:textFill>
                  <w14:solidFill>
                    <w14:schemeClr w14:val="tx1"/>
                  </w14:solidFill>
                </w14:textFill>
              </w:rPr>
              <w:t>㎡</w:t>
            </w:r>
          </w:p>
        </w:tc>
        <w:tc>
          <w:tcPr>
            <w:tcW w:w="675" w:type="dxa"/>
            <w:vAlign w:val="center"/>
          </w:tcPr>
          <w:p>
            <w:pPr>
              <w:jc w:val="center"/>
              <w:rPr>
                <w:rStyle w:val="7"/>
                <w:color w:val="000000" w:themeColor="text1"/>
                <w14:textFill>
                  <w14:solidFill>
                    <w14:schemeClr w14:val="tx1"/>
                  </w14:solidFill>
                </w14:textFill>
              </w:rPr>
            </w:pPr>
          </w:p>
        </w:tc>
        <w:tc>
          <w:tcPr>
            <w:tcW w:w="69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94" w:type="dxa"/>
            <w:vAlign w:val="center"/>
          </w:tcPr>
          <w:p>
            <w:pPr>
              <w:jc w:val="center"/>
              <w:rPr>
                <w:color w:val="000000" w:themeColor="text1"/>
                <w14:textFill>
                  <w14:solidFill>
                    <w14:schemeClr w14:val="tx1"/>
                  </w14:solidFill>
                </w14:textFill>
              </w:rPr>
            </w:pPr>
          </w:p>
        </w:tc>
        <w:tc>
          <w:tcPr>
            <w:tcW w:w="685"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5.3 服务区域</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31</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5.3.1 区域划分</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5.3.1.1 分区</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营业场所内有明显的区域划分</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5.3.1.2 标志</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各服务区域有醒目、准确、美观的中文标志</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各服务区域有醒目、准确、美观的英文标志</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各服务区域有醒目、准确、美观的其他种类文字标志</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5.3.2 咨询与接待区域</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为顾客与员工提供舒适交流空间</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使用面积与接待坐席数经过测算符合高峰期需求</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5.3.3 信息资料提供区域</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5.3.3.1 区域布局</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布局美观整洁</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适合顾客取阅</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5.3.3.2 提供资料</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服务项目宣传品</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旅游线路价目表</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与本社业务有关的旅游目的地介绍</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与本社业务有关的旅游交通图</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交通工具时刻表</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旅游行政管理部门指定发放的宣传品</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5.3.3.3 电子查询系统</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有供顾客使用的旅游电子信息查询系统</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5.3.4 顾客休息等待区域</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为顾客提供适量休息座椅</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为顾客提供饮用水</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为顾客提供阅读材料</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为顾客提供视听材料</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5.4 服务要求</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21</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5.4.1 服务时间</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5.4.1.1 假日服务</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法定节假日照常提供服务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5.4.1.2 服务时段</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营业时间至20：00</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营业时间至19：00</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营业时间至18：00</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5.4.2 服务语种</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提供2种以上（含2种）外语及普通话服务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提供1种外语及普通话服务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只提供普通话服务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5.4.3 服务礼仪</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有员工服务礼仪规范</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员工主动与顾客打招呼，询问需求，提供帮助</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员工服务时使用礼貌用语</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员工在顾客能够看到、听到的区域保持工作状态，不打闹，不谈论与工作无关的事情，不接听私人电话</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605" w:type="dxa"/>
            <w:vAlign w:val="center"/>
          </w:tcPr>
          <w:p>
            <w:pP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6 产品创新(66)</w:t>
            </w:r>
          </w:p>
        </w:tc>
        <w:tc>
          <w:tcPr>
            <w:tcW w:w="4895" w:type="dxa"/>
            <w:vAlign w:val="center"/>
          </w:tcPr>
          <w:p>
            <w:pPr>
              <w:rPr>
                <w:rFonts w:ascii="Verdana" w:hAnsi="Verdana"/>
                <w:color w:val="000000" w:themeColor="text1"/>
                <w:sz w:val="18"/>
                <w:szCs w:val="18"/>
                <w14:textFill>
                  <w14:solidFill>
                    <w14:schemeClr w14:val="tx1"/>
                  </w14:solidFill>
                </w14:textFill>
              </w:rPr>
            </w:pPr>
            <w:r>
              <w:rPr>
                <w:rStyle w:val="7"/>
                <w:rFonts w:hint="eastAsia" w:ascii="黑体" w:hAnsi="Verdana" w:eastAsia="黑体" w:cs="Times New Roman"/>
                <w:color w:val="000000" w:themeColor="text1"/>
                <w:sz w:val="20"/>
                <w:szCs w:val="20"/>
                <w14:textFill>
                  <w14:solidFill>
                    <w14:schemeClr w14:val="tx1"/>
                  </w14:solidFill>
                </w14:textFill>
              </w:rPr>
              <w:t>(查阅制度文本，查阅产品宣传手册，查阅广告内容，查阅相关文字资料和证明材料)</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xml:space="preserve">6.1 产品研发组织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15</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6.1.1 产品研发机构</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有专门机构负责产品研发</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各业务部门有专门职位负责产品研发</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6.1.2 产品研发计划</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旅行社有完整的5年以上（含5年）产品研发规划</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旅行社有完整的年度产品研发计划</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6.1.3 产品研发经费</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每年按照一定比例从营业收入中提取产品研发经费</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每年有固定数额产品研发经费</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每年按需提取产品研发经费</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6.2 新产品创意来源</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21</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6.2.1 旅游者建议</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6.2.1.1 旅游者调查制度</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有定期进行旅游者调查制度，征求旅游者建议</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不定期进行旅游者调查，征求旅游者建议</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6.2.1.2 旅游者建议渠道</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提供电子邮件地址</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提供客户服务电话或直接访谈</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6.2.2 竞争者调查</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有竞争者产品信息收集制度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有竞争者产品信息分析制度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6.2.3 合作者建议</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能够根据合作者要求开发新产品</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6.2.4 员工建议</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定期或不定期召集服务部门员工会议，征求员工建议</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设立员工建议箱、电子邮箱等渠道</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建立员工建议奖励制度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6.3 产品创新成果</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30</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6.3.1 旅游目的地创新</w:t>
            </w:r>
          </w:p>
        </w:tc>
        <w:tc>
          <w:tcPr>
            <w:tcW w:w="4895" w:type="dxa"/>
            <w:vAlign w:val="center"/>
          </w:tcPr>
          <w:p>
            <w:pPr>
              <w:rPr>
                <w:rFonts w:ascii="Verdana" w:hAnsi="Verdana"/>
                <w:color w:val="000000" w:themeColor="text1"/>
                <w:sz w:val="18"/>
                <w:szCs w:val="18"/>
                <w14:textFill>
                  <w14:solidFill>
                    <w14:schemeClr w14:val="tx1"/>
                  </w14:solidFill>
                </w14:textFill>
              </w:rPr>
            </w:pPr>
            <w:r>
              <w:rPr>
                <w:rStyle w:val="7"/>
                <w:rFonts w:hint="eastAsia" w:ascii="黑体" w:hAnsi="Verdana" w:eastAsia="黑体" w:cs="Times New Roman"/>
                <w:color w:val="000000" w:themeColor="text1"/>
                <w:sz w:val="20"/>
                <w:szCs w:val="20"/>
                <w14:textFill>
                  <w14:solidFill>
                    <w14:schemeClr w14:val="tx1"/>
                  </w14:solidFill>
                </w14:textFill>
              </w:rPr>
              <w:t>(这里的旅游目的地指城镇级的目的地)</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近两年新增了不少于</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个境内外旅游目的地</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近两年新增了</w:t>
            </w:r>
            <w:r>
              <w:rPr>
                <w:rFonts w:hint="eastAsia"/>
                <w:color w:val="000000" w:themeColor="text1"/>
                <w14:textFill>
                  <w14:solidFill>
                    <w14:schemeClr w14:val="tx1"/>
                  </w14:solidFill>
                </w14:textFill>
              </w:rPr>
              <w:t>15</w:t>
            </w:r>
            <w:r>
              <w:rPr>
                <w:color w:val="000000" w:themeColor="text1"/>
                <w14:textFill>
                  <w14:solidFill>
                    <w14:schemeClr w14:val="tx1"/>
                  </w14:solidFill>
                </w14:textFill>
              </w:rPr>
              <w:t>至</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个境内外旅游目的地</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近两年新增了</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至</w:t>
            </w:r>
            <w:r>
              <w:rPr>
                <w:rFonts w:hint="eastAsia"/>
                <w:color w:val="000000" w:themeColor="text1"/>
                <w14:textFill>
                  <w14:solidFill>
                    <w14:schemeClr w14:val="tx1"/>
                  </w14:solidFill>
                </w14:textFill>
              </w:rPr>
              <w:t>14</w:t>
            </w:r>
            <w:r>
              <w:rPr>
                <w:color w:val="000000" w:themeColor="text1"/>
                <w14:textFill>
                  <w14:solidFill>
                    <w14:schemeClr w14:val="tx1"/>
                  </w14:solidFill>
                </w14:textFill>
              </w:rPr>
              <w:t>个境内外旅游目的地</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6.3.2 旅游线路创新</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6.3.2.1 完全创新</w:t>
            </w:r>
          </w:p>
        </w:tc>
        <w:tc>
          <w:tcPr>
            <w:tcW w:w="4895" w:type="dxa"/>
            <w:vAlign w:val="center"/>
          </w:tcPr>
          <w:p>
            <w:pPr>
              <w:rPr>
                <w:rFonts w:ascii="Verdana" w:hAnsi="Verdana"/>
                <w:color w:val="000000" w:themeColor="text1"/>
                <w:sz w:val="18"/>
                <w:szCs w:val="18"/>
                <w14:textFill>
                  <w14:solidFill>
                    <w14:schemeClr w14:val="tx1"/>
                  </w14:solidFill>
                </w14:textFill>
              </w:rPr>
            </w:pPr>
            <w:r>
              <w:rPr>
                <w:rStyle w:val="7"/>
                <w:rFonts w:hint="eastAsia" w:ascii="黑体" w:hAnsi="Verdana" w:eastAsia="黑体" w:cs="Times New Roman"/>
                <w:color w:val="000000" w:themeColor="text1"/>
                <w:sz w:val="20"/>
                <w:szCs w:val="20"/>
                <w14:textFill>
                  <w14:solidFill>
                    <w14:schemeClr w14:val="tx1"/>
                  </w14:solidFill>
                </w14:textFill>
              </w:rPr>
              <w:t>(完全创新指同行从未推出过的线路)</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近两年开发完全创新旅游线路不少于5条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近两年开发完全创新旅游线路3至4条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近两年开发完全创新旅游线路1至2条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6.3.2.2 修改创新</w:t>
            </w:r>
          </w:p>
        </w:tc>
        <w:tc>
          <w:tcPr>
            <w:tcW w:w="4895" w:type="dxa"/>
            <w:vAlign w:val="center"/>
          </w:tcPr>
          <w:p>
            <w:pPr>
              <w:rPr>
                <w:rFonts w:ascii="Verdana" w:hAnsi="Verdana"/>
                <w:color w:val="000000" w:themeColor="text1"/>
                <w:sz w:val="18"/>
                <w:szCs w:val="18"/>
                <w14:textFill>
                  <w14:solidFill>
                    <w14:schemeClr w14:val="tx1"/>
                  </w14:solidFill>
                </w14:textFill>
              </w:rPr>
            </w:pPr>
            <w:r>
              <w:rPr>
                <w:rStyle w:val="7"/>
                <w:rFonts w:hint="eastAsia" w:ascii="黑体" w:hAnsi="Verdana" w:eastAsia="黑体" w:cs="Times New Roman"/>
                <w:color w:val="000000" w:themeColor="text1"/>
                <w:sz w:val="20"/>
                <w:szCs w:val="20"/>
                <w14:textFill>
                  <w14:solidFill>
                    <w14:schemeClr w14:val="tx1"/>
                  </w14:solidFill>
                </w14:textFill>
              </w:rPr>
              <w:t>(修改创新指在本社现有产品基础上进行修改的线路)</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近一年开发修改创新旅游线路不少于10条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近一年开发修改创新旅游线路6至9条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近一年开发修改创新旅游线路3至5条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6.3.2.3 仿制创新</w:t>
            </w:r>
          </w:p>
        </w:tc>
        <w:tc>
          <w:tcPr>
            <w:tcW w:w="4895" w:type="dxa"/>
            <w:vAlign w:val="center"/>
          </w:tcPr>
          <w:p>
            <w:pPr>
              <w:rPr>
                <w:rFonts w:ascii="Verdana" w:hAnsi="Verdana"/>
                <w:color w:val="000000" w:themeColor="text1"/>
                <w:sz w:val="18"/>
                <w:szCs w:val="18"/>
                <w14:textFill>
                  <w14:solidFill>
                    <w14:schemeClr w14:val="tx1"/>
                  </w14:solidFill>
                </w14:textFill>
              </w:rPr>
            </w:pPr>
            <w:r>
              <w:rPr>
                <w:rStyle w:val="7"/>
                <w:rFonts w:hint="eastAsia" w:ascii="黑体" w:hAnsi="Verdana" w:eastAsia="黑体" w:cs="Times New Roman"/>
                <w:color w:val="000000" w:themeColor="text1"/>
                <w:sz w:val="20"/>
                <w:szCs w:val="20"/>
                <w14:textFill>
                  <w14:solidFill>
                    <w14:schemeClr w14:val="tx1"/>
                  </w14:solidFill>
                </w14:textFill>
              </w:rPr>
              <w:t>(</w:t>
            </w:r>
            <w:r>
              <w:rPr>
                <w:rStyle w:val="7"/>
                <w:rFonts w:hint="eastAsia" w:ascii="黑体" w:hAnsi="Verdana" w:eastAsia="黑体" w:cs="Times New Roman"/>
                <w:b/>
                <w:color w:val="000000" w:themeColor="text1"/>
                <w:spacing w:val="-6"/>
                <w:sz w:val="20"/>
                <w:szCs w:val="20"/>
                <w14:textFill>
                  <w14:solidFill>
                    <w14:schemeClr w14:val="tx1"/>
                  </w14:solidFill>
                </w14:textFill>
              </w:rPr>
              <w:t>仿制创新指本旅行社新推出的、但在市场已经存在的线路)</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近一年开发仿制创新旅游线路不少于1</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近一年开发仿制创新旅游线路</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至1</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近一年开发仿制创新旅游线路</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至</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6.3.3 专项旅游产品创新</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近一年成功组织新专项旅游产品不少于</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近一年成功组织新专项旅游产品</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至</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项</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近一年成功组织新专项旅游产品</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至</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项</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6.3.4 单项服务创新</w:t>
            </w:r>
          </w:p>
        </w:tc>
        <w:tc>
          <w:tcPr>
            <w:tcW w:w="4895" w:type="dxa"/>
            <w:vAlign w:val="center"/>
          </w:tcPr>
          <w:p>
            <w:pPr>
              <w:rPr>
                <w:rFonts w:ascii="Verdana" w:hAnsi="Verdana"/>
                <w:color w:val="000000" w:themeColor="text1"/>
                <w:sz w:val="18"/>
                <w:szCs w:val="18"/>
                <w14:textFill>
                  <w14:solidFill>
                    <w14:schemeClr w14:val="tx1"/>
                  </w14:solidFill>
                </w14:textFill>
              </w:rPr>
            </w:pPr>
            <w:r>
              <w:rPr>
                <w:rStyle w:val="7"/>
                <w:rFonts w:hint="eastAsia" w:ascii="黑体" w:hAnsi="Verdana" w:eastAsia="黑体" w:cs="Times New Roman"/>
                <w:color w:val="000000" w:themeColor="text1"/>
                <w:sz w:val="20"/>
                <w:szCs w:val="20"/>
                <w14:textFill>
                  <w14:solidFill>
                    <w14:schemeClr w14:val="tx1"/>
                  </w14:solidFill>
                </w14:textFill>
              </w:rPr>
              <w:t>(包括具体的服务项目，如新增3家餐厅的订餐服务，算作3项新增单项服务)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近一年新增单项服务不少于</w:t>
            </w:r>
            <w:r>
              <w:rPr>
                <w:rFonts w:hint="eastAsia"/>
                <w:color w:val="000000" w:themeColor="text1"/>
                <w14:textFill>
                  <w14:solidFill>
                    <w14:schemeClr w14:val="tx1"/>
                  </w14:solidFill>
                </w14:textFill>
              </w:rPr>
              <w:t>12</w:t>
            </w:r>
            <w:r>
              <w:rPr>
                <w:color w:val="000000" w:themeColor="text1"/>
                <w14:textFill>
                  <w14:solidFill>
                    <w14:schemeClr w14:val="tx1"/>
                  </w14:solidFill>
                </w14:textFill>
              </w:rPr>
              <w:t>项</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近一年新增单项服务</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至1</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项</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近一年新增单项服务</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至</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项</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605" w:type="dxa"/>
            <w:vAlign w:val="center"/>
          </w:tcPr>
          <w:p>
            <w:pP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7 市场营销(103)</w:t>
            </w:r>
          </w:p>
        </w:tc>
        <w:tc>
          <w:tcPr>
            <w:tcW w:w="4895" w:type="dxa"/>
            <w:vAlign w:val="center"/>
          </w:tcPr>
          <w:p>
            <w:pPr>
              <w:rPr>
                <w:rFonts w:ascii="Verdana" w:hAnsi="Verdana"/>
                <w:color w:val="000000" w:themeColor="text1"/>
                <w:sz w:val="18"/>
                <w:szCs w:val="18"/>
                <w14:textFill>
                  <w14:solidFill>
                    <w14:schemeClr w14:val="tx1"/>
                  </w14:solidFill>
                </w14:textFill>
              </w:rPr>
            </w:pPr>
            <w:r>
              <w:rPr>
                <w:rStyle w:val="7"/>
                <w:rFonts w:hint="eastAsia" w:ascii="黑体" w:hAnsi="Verdana" w:eastAsia="黑体" w:cs="Times New Roman"/>
                <w:color w:val="000000" w:themeColor="text1"/>
                <w:sz w:val="20"/>
                <w:szCs w:val="20"/>
                <w14:textFill>
                  <w14:solidFill>
                    <w14:schemeClr w14:val="tx1"/>
                  </w14:solidFill>
                </w14:textFill>
              </w:rPr>
              <w:t>(查阅制度文本，查阅产品宣传手册，查阅广告内容，查阅相关文字资料和证明材料)</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7.1 营销渠道</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38</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7.1.1 人员渠道</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有一定数量的业务人员负责团队旅游线路的销售</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有一定数量的业务人员负责专项旅游产品的销售</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7.1.2 电话渠道</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有呼叫中心（电话客服中心）</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有免费电话</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有普通咨询与预订电话</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7.1.3 计算机网络渠道</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有企业自建产品信息与销售网站</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6</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有企业自建门户网站</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企业有用来传递经营数据的内联网</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4</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7.1.4 第三方渠道</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加入第三方计算机预订系统</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加入第三方网站</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有固定下游分销渠道</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7.1.5销售控制</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有完善的总部销售控制制度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7.2 广告与促销</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20</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7.2.1 执行机构</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有专门机构负责</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各业务部门有专人负责</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7.2.2 广告与促销计划</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7.2.2.1 年度计划</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详尽，可操作性较强</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粗略</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7.2.2.1 单项计划</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详尽，可操作性较强</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粗略</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7.2.3 广告与促销经费</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每年按照一定比例从营业收入中提取广告与促销经费</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每年有固定数额广告与促销经费</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每年按需提取广告与促销经费</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7.2.4 广告与促销效果监测</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有广告与促销效果监测制度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7.3 公共关系</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20</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7.3.1 执行机构</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有专门机构负责</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各业务部门有专人负责</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7.3.2 公关计划</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7.3.2.1 年度计划</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详尽，可操作性较强</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粗略</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7.3.2.1 单项计划</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详尽，可操作性较强</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粗略</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7.3.3 公关经费</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每年按照一定比例从营业收入中提取公关活动经费</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每年有固定数额公关活动经费</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每年按需提取公关活动经费</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7.3.4 公关关系监测</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有公共关系监测制度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7.4 客户服务</w:t>
            </w:r>
          </w:p>
        </w:tc>
        <w:tc>
          <w:tcPr>
            <w:tcW w:w="4895" w:type="dxa"/>
            <w:vAlign w:val="center"/>
          </w:tcPr>
          <w:p>
            <w:pPr>
              <w:rPr>
                <w:rFonts w:ascii="Verdana" w:hAnsi="Verdana"/>
                <w:color w:val="000000" w:themeColor="text1"/>
                <w:sz w:val="18"/>
                <w:szCs w:val="18"/>
                <w14:textFill>
                  <w14:solidFill>
                    <w14:schemeClr w14:val="tx1"/>
                  </w14:solidFill>
                </w14:textFill>
              </w:rPr>
            </w:pPr>
            <w:r>
              <w:rPr>
                <w:rStyle w:val="7"/>
                <w:rFonts w:hint="eastAsia" w:ascii="黑体" w:hAnsi="Verdana" w:eastAsia="黑体" w:cs="Times New Roman"/>
                <w:color w:val="000000" w:themeColor="text1"/>
                <w:sz w:val="20"/>
                <w:szCs w:val="20"/>
                <w14:textFill>
                  <w14:solidFill>
                    <w14:schemeClr w14:val="tx1"/>
                  </w14:solidFill>
                </w14:textFill>
              </w:rPr>
              <w:t>(客户指旅行社有消费记录，并能够保持联系的消费者，既包括企业，也包括个人)</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25</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7.4.1 客户调查制度</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有定期进行客户情况调查制度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不定期进行客户情况调查</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7.4.2客户数据库管理</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7.4.2.1 数据库系统</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应用客户数据库计算机应用软件</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利用计算机办公软件自建客户数据库</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有完整客户消费记录（非数据库形式）</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7.4.2.2 数据录入</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在岗位职责中明确客户数据录入责任</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7.4.2.3 数据使用</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有客户消费数据分析制度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有客户消费数据保密制度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7.4.3 客户关系管理</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成立会员俱乐部等形式的客户组织</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制定并执行积分制度鼓励重复消费</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 xml:space="preserve">8 </w:t>
            </w:r>
            <w:r>
              <w:rPr>
                <w:rStyle w:val="7"/>
                <w:rFonts w:ascii="Times New Roman" w:hAnsi="Times New Roman" w:cs="Times New Roman" w:eastAsiaTheme="minorEastAsia"/>
                <w:b/>
                <w:color w:val="000000" w:themeColor="text1"/>
                <w:spacing w:val="-6"/>
                <w:sz w:val="21"/>
                <w14:textFill>
                  <w14:solidFill>
                    <w14:schemeClr w14:val="tx1"/>
                  </w14:solidFill>
                </w14:textFill>
              </w:rPr>
              <w:t>商业信用与社会声誉(</w:t>
            </w:r>
            <w:r>
              <w:rPr>
                <w:rStyle w:val="7"/>
                <w:rFonts w:hint="eastAsia" w:ascii="Times New Roman" w:hAnsi="Times New Roman" w:cs="Times New Roman" w:eastAsiaTheme="minorEastAsia"/>
                <w:b/>
                <w:color w:val="000000" w:themeColor="text1"/>
                <w:spacing w:val="-6"/>
                <w:sz w:val="21"/>
                <w14:textFill>
                  <w14:solidFill>
                    <w14:schemeClr w14:val="tx1"/>
                  </w14:solidFill>
                </w14:textFill>
              </w:rPr>
              <w:t>77</w:t>
            </w:r>
            <w:r>
              <w:rPr>
                <w:rStyle w:val="7"/>
                <w:rFonts w:ascii="Times New Roman" w:hAnsi="Times New Roman" w:cs="Times New Roman" w:eastAsiaTheme="minorEastAsia"/>
                <w:b/>
                <w:color w:val="000000" w:themeColor="text1"/>
                <w:spacing w:val="-6"/>
                <w:sz w:val="21"/>
                <w14:textFill>
                  <w14:solidFill>
                    <w14:schemeClr w14:val="tx1"/>
                  </w14:solidFill>
                </w14:textFill>
              </w:rPr>
              <w:t>)</w:t>
            </w:r>
          </w:p>
        </w:tc>
        <w:tc>
          <w:tcPr>
            <w:tcW w:w="4895" w:type="dxa"/>
            <w:vAlign w:val="center"/>
          </w:tcPr>
          <w:p>
            <w:pPr>
              <w:rPr>
                <w:rFonts w:ascii="Verdana" w:hAnsi="Verdana"/>
                <w:color w:val="000000" w:themeColor="text1"/>
                <w:sz w:val="18"/>
                <w:szCs w:val="18"/>
                <w14:textFill>
                  <w14:solidFill>
                    <w14:schemeClr w14:val="tx1"/>
                  </w14:solidFill>
                </w14:textFill>
              </w:rPr>
            </w:pPr>
            <w:r>
              <w:rPr>
                <w:rStyle w:val="7"/>
                <w:rFonts w:hint="eastAsia" w:ascii="黑体" w:hAnsi="Verdana" w:eastAsia="黑体" w:cs="Times New Roman"/>
                <w:color w:val="000000" w:themeColor="text1"/>
                <w:sz w:val="20"/>
                <w:szCs w:val="20"/>
                <w14:textFill>
                  <w14:solidFill>
                    <w14:schemeClr w14:val="tx1"/>
                  </w14:solidFill>
                </w14:textFill>
              </w:rPr>
              <w:t>(查阅合同文本，查阅账目往来记录，查阅文字资料)</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8.1 与供应商关系</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8</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与供应商签订采购合同</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能够按约定的期限和付款条件履约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定期进行供应商满意度调查</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8.2 与同业关系</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11</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与同业客户签订合同</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能够按照约定提供服务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按时与服务合作供方结清有关款项，资信良好，决不拖欠(查阅到期应付款项等记录)</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8.3 与顾客关系</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hint="eastAsia" w:ascii="Times New Roman" w:hAnsi="Times New Roman" w:eastAsia="宋体" w:cs="Times New Roman"/>
                <w:color w:val="000000" w:themeColor="text1"/>
                <w14:textFill>
                  <w14:solidFill>
                    <w14:schemeClr w14:val="tx1"/>
                  </w14:solidFill>
                </w14:textFill>
              </w:rPr>
              <w:t>34</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8.3.1 服务合同</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与顾客签订的旅游合同</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能够按照约定提供服务</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8.3.2 顾客意见反馈</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制定并执行顾客意见反馈制度</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由专职部门或人员负责顾客回访</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对顾客反馈信息有详实的记录</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8.3.3 顾客满意度调查</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8.3.3.1 调查周期</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每周对顾客进行适当规模的问卷调查</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每月对顾客满意度进行评价</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每半年对顾客满意度进行评价</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8.3.3.2 调查结果</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近三年每年顾客抽样调查平均满意率不低于95%</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近三年每年顾客抽样调查平均满意率不低于90%</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近三年每年顾客抽样调查平均满意率不低于85%</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8.3.4 有效投诉</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近三年中，旅游行政管理部门每年接到对该旅行社的有效投诉不超过组织和接待人数的五万分之一</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8</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近三年中，旅游行政管理部门每年接到对该旅行社的有效投诉不超过组织和接待人数的万分之一</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近三年中，旅游行政管理部门每年接到对该旅行社的有效投诉不超过组织和接待人数的万分之二</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8.4 与公众关系</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5</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每年参加两项以上社会公益活动</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3</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近五年未出现造成恶劣社会影响的群体纠纷</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8.5安全事故</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近五年未出现重大安全事故</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hint="eastAsia" w:ascii="Times New Roman" w:hAnsi="Times New Roman" w:eastAsia="宋体" w:cs="Times New Roman"/>
                <w:color w:val="000000" w:themeColor="text1"/>
                <w14:textFill>
                  <w14:solidFill>
                    <w14:schemeClr w14:val="tx1"/>
                  </w14:solidFill>
                </w14:textFill>
              </w:rPr>
              <w:t>10</w:t>
            </w: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10</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8.6 社会评价</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675" w:type="dxa"/>
            <w:vAlign w:val="center"/>
          </w:tcPr>
          <w:p>
            <w:pPr>
              <w:jc w:val="center"/>
              <w:rPr>
                <w:rFonts w:ascii="Verdana" w:hAnsi="Verdana"/>
                <w:color w:val="000000" w:themeColor="text1"/>
                <w:sz w:val="18"/>
                <w:szCs w:val="18"/>
                <w14:textFill>
                  <w14:solidFill>
                    <w14:schemeClr w14:val="tx1"/>
                  </w14:solidFill>
                </w14:textFill>
              </w:rPr>
            </w:pPr>
            <w:r>
              <w:rPr>
                <w:rStyle w:val="7"/>
                <w:rFonts w:ascii="Times New Roman" w:hAnsi="Times New Roman" w:eastAsia="宋体" w:cs="Times New Roman"/>
                <w:color w:val="000000" w:themeColor="text1"/>
                <w14:textFill>
                  <w14:solidFill>
                    <w14:schemeClr w14:val="tx1"/>
                  </w14:solidFill>
                </w14:textFill>
              </w:rPr>
              <w:t>9</w:t>
            </w:r>
          </w:p>
        </w:tc>
        <w:tc>
          <w:tcPr>
            <w:tcW w:w="693" w:type="dxa"/>
            <w:vAlign w:val="center"/>
          </w:tcPr>
          <w:p>
            <w:pPr>
              <w:jc w:val="center"/>
              <w:rPr>
                <w:rFonts w:ascii="Verdana" w:hAnsi="Verdana"/>
                <w:color w:val="000000" w:themeColor="text1"/>
                <w:sz w:val="18"/>
                <w:szCs w:val="18"/>
                <w14:textFill>
                  <w14:solidFill>
                    <w14:schemeClr w14:val="tx1"/>
                  </w14:solidFill>
                </w14:textFill>
              </w:rPr>
            </w:pP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8.6.1 受到奖励情况</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近五年内两次以上获得“全国旅行社100强”称号</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5</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　</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近两年内获得过</w:t>
            </w:r>
            <w:r>
              <w:rPr>
                <w:rFonts w:hint="eastAsia" w:eastAsiaTheme="minorEastAsia"/>
                <w:color w:val="000000" w:themeColor="text1"/>
                <w:lang w:eastAsia="zh-CN"/>
                <w14:textFill>
                  <w14:solidFill>
                    <w14:schemeClr w14:val="tx1"/>
                  </w14:solidFill>
                </w14:textFill>
              </w:rPr>
              <w:t>自治区</w:t>
            </w:r>
            <w:r>
              <w:rPr>
                <w:color w:val="000000" w:themeColor="text1"/>
                <w14:textFill>
                  <w14:solidFill>
                    <w14:schemeClr w14:val="tx1"/>
                  </w14:solidFill>
                </w14:textFill>
              </w:rPr>
              <w:t>级以上政府部门或行业协会颁发的其他奖励</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260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8.6.2 受到处罚情况</w:t>
            </w:r>
          </w:p>
        </w:tc>
        <w:tc>
          <w:tcPr>
            <w:tcW w:w="4895" w:type="dxa"/>
            <w:vAlign w:val="center"/>
          </w:tcPr>
          <w:p>
            <w:pP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近五年内未受过行政处罚</w:t>
            </w:r>
          </w:p>
        </w:tc>
        <w:tc>
          <w:tcPr>
            <w:tcW w:w="675" w:type="dxa"/>
            <w:vAlign w:val="center"/>
          </w:tcPr>
          <w:p>
            <w:pPr>
              <w:jc w:val="center"/>
              <w:rPr>
                <w:rFonts w:ascii="Verdana" w:hAnsi="Verdana"/>
                <w:color w:val="000000" w:themeColor="text1"/>
                <w:sz w:val="18"/>
                <w:szCs w:val="18"/>
                <w14:textFill>
                  <w14:solidFill>
                    <w14:schemeClr w14:val="tx1"/>
                  </w14:solidFill>
                </w14:textFill>
              </w:rPr>
            </w:pPr>
          </w:p>
        </w:tc>
        <w:tc>
          <w:tcPr>
            <w:tcW w:w="693" w:type="dxa"/>
            <w:vAlign w:val="center"/>
          </w:tcPr>
          <w:p>
            <w:pPr>
              <w:jc w:val="center"/>
              <w:rPr>
                <w:rFonts w:ascii="Verdana" w:hAnsi="Verdana"/>
                <w:color w:val="000000" w:themeColor="text1"/>
                <w:sz w:val="18"/>
                <w:szCs w:val="18"/>
                <w14:textFill>
                  <w14:solidFill>
                    <w14:schemeClr w14:val="tx1"/>
                  </w14:solidFill>
                </w14:textFill>
              </w:rPr>
            </w:pPr>
            <w:r>
              <w:rPr>
                <w:color w:val="000000" w:themeColor="text1"/>
                <w14:textFill>
                  <w14:solidFill>
                    <w14:schemeClr w14:val="tx1"/>
                  </w14:solidFill>
                </w14:textFill>
              </w:rPr>
              <w:t>2</w:t>
            </w:r>
          </w:p>
        </w:tc>
        <w:tc>
          <w:tcPr>
            <w:tcW w:w="694" w:type="dxa"/>
            <w:vAlign w:val="center"/>
          </w:tcPr>
          <w:p>
            <w:pPr>
              <w:jc w:val="center"/>
              <w:rPr>
                <w:rFonts w:ascii="Verdana" w:hAnsi="Verdana"/>
                <w:color w:val="000000" w:themeColor="text1"/>
                <w:sz w:val="18"/>
                <w:szCs w:val="18"/>
                <w14:textFill>
                  <w14:solidFill>
                    <w14:schemeClr w14:val="tx1"/>
                  </w14:solidFill>
                </w14:textFill>
              </w:rPr>
            </w:pPr>
          </w:p>
        </w:tc>
        <w:tc>
          <w:tcPr>
            <w:tcW w:w="685" w:type="dxa"/>
            <w:vAlign w:val="center"/>
          </w:tcPr>
          <w:p>
            <w:pPr>
              <w:jc w:val="center"/>
              <w:rPr>
                <w:rFonts w:ascii="Verdana" w:hAnsi="Verdan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605" w:type="dxa"/>
            <w:vAlign w:val="center"/>
          </w:tcPr>
          <w:p>
            <w:pPr>
              <w:rPr>
                <w:color w:val="000000" w:themeColor="text1"/>
                <w14:textFill>
                  <w14:solidFill>
                    <w14:schemeClr w14:val="tx1"/>
                  </w14:solidFill>
                </w14:textFill>
              </w:rPr>
            </w:pPr>
            <w:r>
              <w:rPr>
                <w:rFonts w:hint="eastAsia"/>
                <w:b/>
                <w:bCs/>
                <w:color w:val="000000" w:themeColor="text1"/>
                <w14:textFill>
                  <w14:solidFill>
                    <w14:schemeClr w14:val="tx1"/>
                  </w14:solidFill>
                </w14:textFill>
              </w:rPr>
              <w:t>9</w:t>
            </w:r>
            <w:r>
              <w:rPr>
                <w:rFonts w:hint="eastAsia"/>
                <w:color w:val="000000" w:themeColor="text1"/>
                <w14:textFill>
                  <w14:solidFill>
                    <w14:schemeClr w14:val="tx1"/>
                  </w14:solidFill>
                </w14:textFill>
              </w:rPr>
              <w:t xml:space="preserve"> 诚信建设</w:t>
            </w:r>
            <w:r>
              <w:rPr>
                <w:rFonts w:hint="eastAsia"/>
                <w:b/>
                <w:bCs/>
                <w:color w:val="000000" w:themeColor="text1"/>
                <w14:textFill>
                  <w14:solidFill>
                    <w14:schemeClr w14:val="tx1"/>
                  </w14:solidFill>
                </w14:textFill>
              </w:rPr>
              <w:t>（50）</w:t>
            </w:r>
          </w:p>
        </w:tc>
        <w:tc>
          <w:tcPr>
            <w:tcW w:w="4895" w:type="dxa"/>
            <w:vAlign w:val="center"/>
          </w:tcPr>
          <w:p>
            <w:pPr>
              <w:rPr>
                <w:color w:val="000000" w:themeColor="text1"/>
                <w14:textFill>
                  <w14:solidFill>
                    <w14:schemeClr w14:val="tx1"/>
                  </w14:solidFill>
                </w14:textFill>
              </w:rPr>
            </w:pPr>
            <w:r>
              <w:rPr>
                <w:rStyle w:val="7"/>
                <w:rFonts w:hint="eastAsia" w:ascii="黑体" w:hAnsi="Verdana" w:eastAsia="黑体" w:cs="Times New Roman"/>
                <w:color w:val="000000" w:themeColor="text1"/>
                <w:sz w:val="20"/>
                <w:szCs w:val="20"/>
                <w14:textFill>
                  <w14:solidFill>
                    <w14:schemeClr w14:val="tx1"/>
                  </w14:solidFill>
                </w14:textFill>
              </w:rPr>
              <w:t>（查阅文字资料）</w:t>
            </w:r>
          </w:p>
        </w:tc>
        <w:tc>
          <w:tcPr>
            <w:tcW w:w="675" w:type="dxa"/>
            <w:vAlign w:val="center"/>
          </w:tcPr>
          <w:p>
            <w:pPr>
              <w:jc w:val="center"/>
              <w:rPr>
                <w:rStyle w:val="7"/>
                <w:color w:val="000000" w:themeColor="text1"/>
                <w14:textFill>
                  <w14:solidFill>
                    <w14:schemeClr w14:val="tx1"/>
                  </w14:solidFill>
                </w14:textFill>
              </w:rPr>
            </w:pPr>
          </w:p>
        </w:tc>
        <w:tc>
          <w:tcPr>
            <w:tcW w:w="693" w:type="dxa"/>
            <w:vAlign w:val="center"/>
          </w:tcPr>
          <w:p>
            <w:pPr>
              <w:jc w:val="center"/>
              <w:rPr>
                <w:color w:val="000000" w:themeColor="text1"/>
                <w14:textFill>
                  <w14:solidFill>
                    <w14:schemeClr w14:val="tx1"/>
                  </w14:solidFill>
                </w14:textFill>
              </w:rPr>
            </w:pPr>
          </w:p>
        </w:tc>
        <w:tc>
          <w:tcPr>
            <w:tcW w:w="694" w:type="dxa"/>
            <w:vAlign w:val="center"/>
          </w:tcPr>
          <w:p>
            <w:pPr>
              <w:jc w:val="center"/>
              <w:rPr>
                <w:color w:val="000000" w:themeColor="text1"/>
                <w14:textFill>
                  <w14:solidFill>
                    <w14:schemeClr w14:val="tx1"/>
                  </w14:solidFill>
                </w14:textFill>
              </w:rPr>
            </w:pPr>
          </w:p>
        </w:tc>
        <w:tc>
          <w:tcPr>
            <w:tcW w:w="685"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60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9.1开展创建活动</w:t>
            </w:r>
          </w:p>
        </w:tc>
        <w:tc>
          <w:tcPr>
            <w:tcW w:w="48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积极参加各级旅游管理部门开展的诚信建设活动</w:t>
            </w:r>
          </w:p>
        </w:tc>
        <w:tc>
          <w:tcPr>
            <w:tcW w:w="675" w:type="dxa"/>
            <w:vAlign w:val="center"/>
          </w:tcPr>
          <w:p>
            <w:pPr>
              <w:jc w:val="center"/>
              <w:rPr>
                <w:rStyle w:val="7"/>
                <w:color w:val="000000" w:themeColor="text1"/>
                <w14:textFill>
                  <w14:solidFill>
                    <w14:schemeClr w14:val="tx1"/>
                  </w14:solidFill>
                </w14:textFill>
              </w:rPr>
            </w:pPr>
            <w:r>
              <w:rPr>
                <w:rStyle w:val="7"/>
                <w:rFonts w:hint="eastAsia" w:ascii="Times New Roman" w:hAnsi="Times New Roman" w:eastAsia="宋体" w:cs="Times New Roman"/>
                <w:color w:val="000000" w:themeColor="text1"/>
                <w14:textFill>
                  <w14:solidFill>
                    <w14:schemeClr w14:val="tx1"/>
                  </w14:solidFill>
                </w14:textFill>
              </w:rPr>
              <w:t>20</w:t>
            </w:r>
          </w:p>
        </w:tc>
        <w:tc>
          <w:tcPr>
            <w:tcW w:w="69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694" w:type="dxa"/>
            <w:vAlign w:val="center"/>
          </w:tcPr>
          <w:p>
            <w:pPr>
              <w:jc w:val="center"/>
              <w:rPr>
                <w:color w:val="000000" w:themeColor="text1"/>
                <w14:textFill>
                  <w14:solidFill>
                    <w14:schemeClr w14:val="tx1"/>
                  </w14:solidFill>
                </w14:textFill>
              </w:rPr>
            </w:pPr>
          </w:p>
        </w:tc>
        <w:tc>
          <w:tcPr>
            <w:tcW w:w="685"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605" w:type="dxa"/>
            <w:vAlign w:val="center"/>
          </w:tcPr>
          <w:p>
            <w:pPr>
              <w:rPr>
                <w:b/>
                <w:bCs/>
                <w:color w:val="000000" w:themeColor="text1"/>
                <w14:textFill>
                  <w14:solidFill>
                    <w14:schemeClr w14:val="tx1"/>
                  </w14:solidFill>
                </w14:textFill>
              </w:rPr>
            </w:pPr>
          </w:p>
        </w:tc>
        <w:tc>
          <w:tcPr>
            <w:tcW w:w="48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积极参加各行政单位开展的诚信建设活动</w:t>
            </w:r>
          </w:p>
        </w:tc>
        <w:tc>
          <w:tcPr>
            <w:tcW w:w="675" w:type="dxa"/>
            <w:vAlign w:val="center"/>
          </w:tcPr>
          <w:p>
            <w:pPr>
              <w:jc w:val="center"/>
              <w:rPr>
                <w:rStyle w:val="7"/>
                <w:color w:val="000000" w:themeColor="text1"/>
                <w14:textFill>
                  <w14:solidFill>
                    <w14:schemeClr w14:val="tx1"/>
                  </w14:solidFill>
                </w14:textFill>
              </w:rPr>
            </w:pPr>
            <w:r>
              <w:rPr>
                <w:rStyle w:val="7"/>
                <w:rFonts w:hint="eastAsia" w:ascii="Times New Roman" w:hAnsi="Times New Roman" w:eastAsia="宋体" w:cs="Times New Roman"/>
                <w:color w:val="000000" w:themeColor="text1"/>
                <w14:textFill>
                  <w14:solidFill>
                    <w14:schemeClr w14:val="tx1"/>
                  </w14:solidFill>
                </w14:textFill>
              </w:rPr>
              <w:t>10</w:t>
            </w:r>
          </w:p>
        </w:tc>
        <w:tc>
          <w:tcPr>
            <w:tcW w:w="69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694" w:type="dxa"/>
            <w:vAlign w:val="center"/>
          </w:tcPr>
          <w:p>
            <w:pPr>
              <w:jc w:val="center"/>
              <w:rPr>
                <w:color w:val="000000" w:themeColor="text1"/>
                <w14:textFill>
                  <w14:solidFill>
                    <w14:schemeClr w14:val="tx1"/>
                  </w14:solidFill>
                </w14:textFill>
              </w:rPr>
            </w:pPr>
          </w:p>
        </w:tc>
        <w:tc>
          <w:tcPr>
            <w:tcW w:w="685"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60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9.2</w:t>
            </w:r>
          </w:p>
        </w:tc>
        <w:tc>
          <w:tcPr>
            <w:tcW w:w="48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取得各级旅游管理部门诚信文明创建的表彰奖励</w:t>
            </w:r>
          </w:p>
        </w:tc>
        <w:tc>
          <w:tcPr>
            <w:tcW w:w="675" w:type="dxa"/>
            <w:vAlign w:val="center"/>
          </w:tcPr>
          <w:p>
            <w:pPr>
              <w:jc w:val="center"/>
              <w:rPr>
                <w:rStyle w:val="7"/>
                <w:color w:val="000000" w:themeColor="text1"/>
                <w14:textFill>
                  <w14:solidFill>
                    <w14:schemeClr w14:val="tx1"/>
                  </w14:solidFill>
                </w14:textFill>
              </w:rPr>
            </w:pPr>
            <w:r>
              <w:rPr>
                <w:rStyle w:val="7"/>
                <w:rFonts w:hint="eastAsia" w:ascii="Times New Roman" w:hAnsi="Times New Roman" w:eastAsia="宋体" w:cs="Times New Roman"/>
                <w:color w:val="000000" w:themeColor="text1"/>
                <w14:textFill>
                  <w14:solidFill>
                    <w14:schemeClr w14:val="tx1"/>
                  </w14:solidFill>
                </w14:textFill>
              </w:rPr>
              <w:t>10</w:t>
            </w:r>
          </w:p>
        </w:tc>
        <w:tc>
          <w:tcPr>
            <w:tcW w:w="69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694" w:type="dxa"/>
            <w:vAlign w:val="center"/>
          </w:tcPr>
          <w:p>
            <w:pPr>
              <w:jc w:val="center"/>
              <w:rPr>
                <w:color w:val="000000" w:themeColor="text1"/>
                <w14:textFill>
                  <w14:solidFill>
                    <w14:schemeClr w14:val="tx1"/>
                  </w14:solidFill>
                </w14:textFill>
              </w:rPr>
            </w:pPr>
          </w:p>
        </w:tc>
        <w:tc>
          <w:tcPr>
            <w:tcW w:w="685"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605" w:type="dxa"/>
            <w:vAlign w:val="center"/>
          </w:tcPr>
          <w:p>
            <w:pPr>
              <w:rPr>
                <w:color w:val="000000" w:themeColor="text1"/>
                <w14:textFill>
                  <w14:solidFill>
                    <w14:schemeClr w14:val="tx1"/>
                  </w14:solidFill>
                </w14:textFill>
              </w:rPr>
            </w:pPr>
          </w:p>
        </w:tc>
        <w:tc>
          <w:tcPr>
            <w:tcW w:w="48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取得各行政单位诚信文明创建的表彰奖励</w:t>
            </w:r>
          </w:p>
        </w:tc>
        <w:tc>
          <w:tcPr>
            <w:tcW w:w="675" w:type="dxa"/>
            <w:vAlign w:val="center"/>
          </w:tcPr>
          <w:p>
            <w:pPr>
              <w:jc w:val="center"/>
              <w:rPr>
                <w:rStyle w:val="7"/>
                <w:color w:val="000000" w:themeColor="text1"/>
                <w14:textFill>
                  <w14:solidFill>
                    <w14:schemeClr w14:val="tx1"/>
                  </w14:solidFill>
                </w14:textFill>
              </w:rPr>
            </w:pPr>
            <w:r>
              <w:rPr>
                <w:rStyle w:val="7"/>
                <w:rFonts w:hint="eastAsia" w:ascii="Times New Roman" w:hAnsi="Times New Roman" w:eastAsia="宋体" w:cs="Times New Roman"/>
                <w:color w:val="000000" w:themeColor="text1"/>
                <w14:textFill>
                  <w14:solidFill>
                    <w14:schemeClr w14:val="tx1"/>
                  </w14:solidFill>
                </w14:textFill>
              </w:rPr>
              <w:t>10</w:t>
            </w:r>
          </w:p>
        </w:tc>
        <w:tc>
          <w:tcPr>
            <w:tcW w:w="69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694" w:type="dxa"/>
            <w:vAlign w:val="center"/>
          </w:tcPr>
          <w:p>
            <w:pPr>
              <w:jc w:val="center"/>
              <w:rPr>
                <w:color w:val="000000" w:themeColor="text1"/>
                <w14:textFill>
                  <w14:solidFill>
                    <w14:schemeClr w14:val="tx1"/>
                  </w14:solidFill>
                </w14:textFill>
              </w:rPr>
            </w:pPr>
          </w:p>
        </w:tc>
        <w:tc>
          <w:tcPr>
            <w:tcW w:w="685" w:type="dxa"/>
            <w:vAlign w:val="center"/>
          </w:tcPr>
          <w:p>
            <w:pPr>
              <w:jc w:val="center"/>
              <w:rPr>
                <w:color w:val="000000" w:themeColor="text1"/>
                <w14:textFill>
                  <w14:solidFill>
                    <w14:schemeClr w14:val="tx1"/>
                  </w14:solidFill>
                </w14:textFill>
              </w:rPr>
            </w:pPr>
          </w:p>
        </w:tc>
      </w:tr>
    </w:tbl>
    <w:p>
      <w:pPr>
        <w:rPr>
          <w:rFonts w:ascii="方正黑体_GBK" w:hAnsi="方正黑体_GBK" w:eastAsia="方正黑体_GBK" w:cs="方正黑体_GBK"/>
          <w:color w:val="000000" w:themeColor="text1"/>
          <w:sz w:val="32"/>
          <w:szCs w:val="32"/>
          <w14:textFill>
            <w14:solidFill>
              <w14:schemeClr w14:val="tx1"/>
            </w14:solidFill>
          </w14:textFill>
        </w:rPr>
      </w:pPr>
    </w:p>
    <w:p>
      <w:pPr>
        <w:bidi w:val="0"/>
        <w:jc w:val="left"/>
        <w:rPr>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AC1AA1-67DF-416E-BD07-FCB3155859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CB93BF9-F83E-4F66-A39F-E9A207613DD1}"/>
  </w:font>
  <w:font w:name="方正黑体_GBK">
    <w:altName w:val="微软雅黑"/>
    <w:panose1 w:val="02000000000000000000"/>
    <w:charset w:val="86"/>
    <w:family w:val="auto"/>
    <w:pitch w:val="default"/>
    <w:sig w:usb0="00000000" w:usb1="00000000" w:usb2="00000000" w:usb3="00000000" w:csb0="00040000" w:csb1="00000000"/>
    <w:embedRegular r:id="rId3" w:fontKey="{9FA34322-F4F9-4812-AF4C-0681156C9F7B}"/>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4" w:fontKey="{30688FB9-AC43-45D0-9C4E-DC8A832048D8}"/>
  </w:font>
  <w:font w:name="Verdana">
    <w:panose1 w:val="020B0604030504040204"/>
    <w:charset w:val="00"/>
    <w:family w:val="swiss"/>
    <w:pitch w:val="default"/>
    <w:sig w:usb0="A00006FF" w:usb1="4000205B" w:usb2="00000010" w:usb3="00000000" w:csb0="2000019F" w:csb1="00000000"/>
    <w:embedRegular r:id="rId5" w:fontKey="{87362C57-BADB-4D5A-BC14-EA903D229C1C}"/>
  </w:font>
  <w:font w:name="方正仿宋_GBK">
    <w:panose1 w:val="02000000000000000000"/>
    <w:charset w:val="86"/>
    <w:family w:val="auto"/>
    <w:pitch w:val="default"/>
    <w:sig w:usb0="A00002BF" w:usb1="38CF7CFA" w:usb2="00082016" w:usb3="00000000" w:csb0="00040001" w:csb1="00000000"/>
    <w:embedRegular r:id="rId6" w:fontKey="{901766E0-729B-4F5C-B5C3-7328979CA9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ZDI3ZDg1NjRmMDM5YjBkYmUzNmE0ZWY0YTM4MDEifQ=="/>
  </w:docVars>
  <w:rsids>
    <w:rsidRoot w:val="248C1D54"/>
    <w:rsid w:val="067D5433"/>
    <w:rsid w:val="110D7406"/>
    <w:rsid w:val="248C1D54"/>
    <w:rsid w:val="2E6668AF"/>
    <w:rsid w:val="4328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383</Words>
  <Characters>385</Characters>
  <Lines>0</Lines>
  <Paragraphs>0</Paragraphs>
  <TotalTime>1</TotalTime>
  <ScaleCrop>false</ScaleCrop>
  <LinksUpToDate>false</LinksUpToDate>
  <CharactersWithSpaces>828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2023-03-01T03:36:00Z</dcterms:created>
  <dc:creator>閏土</dc:creator>
  <cp:lastModifiedBy>閏土</cp:lastModifiedBy>
  <dcterms:modified xsi:type="dcterms:W3CDTF">2023-03-01T03:41:14Z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70731625789F44099560F3C1ADD0C6B6</vt:lpwstr>
  </property>
</Properties>
</file>