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val="0"/>
        <w:snapToGrid w:val="0"/>
        <w:spacing w:line="460" w:lineRule="exact"/>
        <w:jc w:val="both"/>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附件1</w:t>
      </w:r>
    </w:p>
    <w:p>
      <w:pPr>
        <w:pStyle w:val="2"/>
        <w:pageBreakBefore w:val="0"/>
        <w:widowControl w:val="0"/>
        <w:kinsoku/>
        <w:wordWrap/>
        <w:overflowPunct/>
        <w:topLinePunct w:val="0"/>
        <w:autoSpaceDE/>
        <w:autoSpaceDN/>
        <w:bidi w:val="0"/>
        <w:spacing w:line="460" w:lineRule="exact"/>
        <w:rPr>
          <w:rFonts w:hint="default"/>
          <w:lang w:val="en-US" w:eastAsia="zh-CN"/>
        </w:rPr>
      </w:pPr>
      <w:bookmarkStart w:id="60" w:name="_GoBack"/>
    </w:p>
    <w:p>
      <w:pPr>
        <w:pageBreakBefore w:val="0"/>
        <w:widowControl w:val="0"/>
        <w:kinsoku/>
        <w:wordWrap/>
        <w:overflowPunct/>
        <w:topLinePunct w:val="0"/>
        <w:autoSpaceDE/>
        <w:autoSpaceDN/>
        <w:bidi w:val="0"/>
        <w:adjustRightInd w:val="0"/>
        <w:snapToGrid w:val="0"/>
        <w:spacing w:line="460" w:lineRule="exact"/>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文物博物馆单位消防演练工作指引</w:t>
      </w:r>
    </w:p>
    <w:bookmarkEnd w:id="60"/>
    <w:p>
      <w:pPr>
        <w:pageBreakBefore w:val="0"/>
        <w:widowControl w:val="0"/>
        <w:kinsoku/>
        <w:wordWrap/>
        <w:overflowPunct/>
        <w:topLinePunct w:val="0"/>
        <w:autoSpaceDE/>
        <w:autoSpaceDN/>
        <w:bidi w:val="0"/>
        <w:adjustRightInd w:val="0"/>
        <w:snapToGrid w:val="0"/>
        <w:spacing w:before="240" w:after="120" w:line="460" w:lineRule="exact"/>
        <w:outlineLvl w:val="0"/>
        <w:rPr>
          <w:rFonts w:ascii="Times New Roman" w:hAnsi="Times New Roman" w:eastAsia="宋体" w:cs="Times New Roman"/>
          <w:b/>
          <w:color w:val="auto"/>
          <w:sz w:val="32"/>
          <w:szCs w:val="32"/>
        </w:rPr>
      </w:pPr>
      <w:bookmarkStart w:id="0" w:name="_Toc998100312"/>
      <w:bookmarkStart w:id="1" w:name="_Toc135649191"/>
      <w:bookmarkStart w:id="2" w:name="_Toc140007140"/>
      <w:r>
        <w:rPr>
          <w:rFonts w:hint="eastAsia" w:ascii="Times New Roman" w:hAnsi="Times New Roman" w:eastAsia="宋体" w:cs="Times New Roman"/>
          <w:b/>
          <w:color w:val="auto"/>
          <w:sz w:val="28"/>
          <w:szCs w:val="28"/>
        </w:rPr>
        <w:t>引言</w:t>
      </w:r>
      <w:bookmarkEnd w:id="0"/>
      <w:bookmarkEnd w:id="1"/>
      <w:bookmarkEnd w:id="2"/>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本指引适用于文物博物馆单位的消防演练工作，</w:t>
      </w:r>
      <w:r>
        <w:rPr>
          <w:rFonts w:hint="eastAsia" w:ascii="Times New Roman" w:hAnsi="Times New Roman" w:eastAsia="宋体" w:cs="Times New Roman"/>
          <w:color w:val="auto"/>
          <w:sz w:val="24"/>
          <w:szCs w:val="28"/>
          <w:lang w:eastAsia="zh-CN"/>
        </w:rPr>
        <w:t>其中</w:t>
      </w:r>
      <w:r>
        <w:rPr>
          <w:rFonts w:hint="eastAsia" w:ascii="Times New Roman" w:hAnsi="Times New Roman" w:eastAsia="宋体" w:cs="Times New Roman"/>
          <w:color w:val="auto"/>
          <w:sz w:val="24"/>
          <w:szCs w:val="28"/>
        </w:rPr>
        <w:t>包括核定公布为文物保护单位、登记公布为不可移动文物的文物建筑物或构筑物，收藏、保护、展示文物的博物馆等单位。为促进文物行政部门加强消防应急能力建设，规范文物博物馆单位开展消防演练，提升处置初起火灾的能力，依据国家和有关部门法律、法规、规范和标准，结合文物博物馆单位工作实际，制定本指引。</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p>
    <w:p>
      <w:pPr>
        <w:pageBreakBefore w:val="0"/>
        <w:widowControl w:val="0"/>
        <w:kinsoku/>
        <w:wordWrap/>
        <w:overflowPunct/>
        <w:topLinePunct w:val="0"/>
        <w:autoSpaceDE/>
        <w:autoSpaceDN/>
        <w:bidi w:val="0"/>
        <w:adjustRightInd w:val="0"/>
        <w:snapToGrid w:val="0"/>
        <w:spacing w:before="240" w:after="120" w:line="460" w:lineRule="exact"/>
        <w:outlineLvl w:val="0"/>
        <w:rPr>
          <w:rFonts w:ascii="Times New Roman" w:hAnsi="Times New Roman" w:eastAsia="宋体" w:cs="Times New Roman"/>
          <w:b/>
          <w:color w:val="auto"/>
          <w:sz w:val="32"/>
          <w:szCs w:val="32"/>
        </w:rPr>
      </w:pPr>
      <w:bookmarkStart w:id="3" w:name="_Toc1357355936"/>
      <w:bookmarkStart w:id="4" w:name="_Toc140007141"/>
      <w:bookmarkStart w:id="5" w:name="_Toc135649192"/>
      <w:r>
        <w:rPr>
          <w:rFonts w:ascii="Times New Roman" w:hAnsi="Times New Roman" w:eastAsia="宋体" w:cs="Times New Roman"/>
          <w:b/>
          <w:color w:val="auto"/>
          <w:sz w:val="30"/>
          <w:szCs w:val="30"/>
        </w:rPr>
        <w:t xml:space="preserve">1 </w:t>
      </w:r>
      <w:r>
        <w:rPr>
          <w:rFonts w:hint="eastAsia" w:ascii="Times New Roman" w:hAnsi="Times New Roman" w:eastAsia="宋体" w:cs="Times New Roman"/>
          <w:b/>
          <w:color w:val="auto"/>
          <w:sz w:val="30"/>
          <w:szCs w:val="30"/>
        </w:rPr>
        <w:t>总则</w:t>
      </w:r>
      <w:bookmarkEnd w:id="3"/>
      <w:bookmarkEnd w:id="4"/>
    </w:p>
    <w:p>
      <w:pPr>
        <w:pageBreakBefore w:val="0"/>
        <w:widowControl w:val="0"/>
        <w:kinsoku/>
        <w:wordWrap/>
        <w:overflowPunct/>
        <w:topLinePunct w:val="0"/>
        <w:autoSpaceDE/>
        <w:autoSpaceDN/>
        <w:bidi w:val="0"/>
        <w:adjustRightInd w:val="0"/>
        <w:snapToGrid w:val="0"/>
        <w:spacing w:line="460" w:lineRule="exact"/>
        <w:outlineLvl w:val="1"/>
        <w:rPr>
          <w:rFonts w:ascii="Times New Roman" w:hAnsi="Times New Roman" w:eastAsia="宋体" w:cs="Times New Roman"/>
          <w:b/>
          <w:bCs/>
          <w:color w:val="auto"/>
          <w:sz w:val="24"/>
          <w:szCs w:val="28"/>
        </w:rPr>
      </w:pPr>
      <w:bookmarkStart w:id="6" w:name="_Toc140007142"/>
      <w:bookmarkStart w:id="7" w:name="_Toc713661652"/>
      <w:r>
        <w:rPr>
          <w:rFonts w:hint="eastAsia" w:ascii="Times New Roman" w:hAnsi="Times New Roman" w:eastAsia="宋体" w:cs="Times New Roman"/>
          <w:b/>
          <w:bCs/>
          <w:color w:val="auto"/>
          <w:sz w:val="24"/>
          <w:szCs w:val="28"/>
        </w:rPr>
        <w:t>1.1消防演练定义</w:t>
      </w:r>
      <w:bookmarkEnd w:id="6"/>
      <w:bookmarkEnd w:id="7"/>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文物博物馆单位消防演练是文物博物馆单位消防安全责任人、消防安全管理人组织开展的演练准备、演练实施以及演练评估和总结等活动。针对模拟火灾场景，组织单位消防队伍及员工开展的演练活动，包括发现报告火情、引导人员疏散、扑救初起火灾、保护抢救文物等。</w:t>
      </w:r>
    </w:p>
    <w:p>
      <w:pPr>
        <w:pageBreakBefore w:val="0"/>
        <w:widowControl w:val="0"/>
        <w:kinsoku/>
        <w:wordWrap/>
        <w:overflowPunct/>
        <w:topLinePunct w:val="0"/>
        <w:autoSpaceDE/>
        <w:autoSpaceDN/>
        <w:bidi w:val="0"/>
        <w:adjustRightInd w:val="0"/>
        <w:snapToGrid w:val="0"/>
        <w:spacing w:line="460" w:lineRule="exact"/>
        <w:outlineLvl w:val="1"/>
        <w:rPr>
          <w:rFonts w:ascii="Times New Roman" w:hAnsi="Times New Roman" w:eastAsia="宋体" w:cs="Times New Roman"/>
          <w:b/>
          <w:bCs/>
          <w:color w:val="auto"/>
          <w:sz w:val="24"/>
          <w:szCs w:val="28"/>
        </w:rPr>
      </w:pPr>
      <w:bookmarkStart w:id="8" w:name="_Toc1718714401"/>
      <w:bookmarkStart w:id="9" w:name="_Toc140007143"/>
      <w:r>
        <w:rPr>
          <w:rFonts w:ascii="Times New Roman" w:hAnsi="Times New Roman" w:eastAsia="宋体" w:cs="Times New Roman"/>
          <w:b/>
          <w:bCs/>
          <w:color w:val="auto"/>
          <w:sz w:val="24"/>
          <w:szCs w:val="28"/>
        </w:rPr>
        <w:t>1</w:t>
      </w:r>
      <w:r>
        <w:rPr>
          <w:rFonts w:hint="eastAsia" w:ascii="Times New Roman" w:hAnsi="Times New Roman" w:eastAsia="宋体" w:cs="Times New Roman"/>
          <w:b/>
          <w:bCs/>
          <w:color w:val="auto"/>
          <w:sz w:val="24"/>
          <w:szCs w:val="28"/>
        </w:rPr>
        <w:t>.2消防演练原则</w:t>
      </w:r>
      <w:bookmarkEnd w:id="5"/>
      <w:bookmarkEnd w:id="8"/>
      <w:bookmarkEnd w:id="9"/>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bookmarkStart w:id="10" w:name="_Toc135649193"/>
      <w:r>
        <w:rPr>
          <w:rFonts w:hint="eastAsia" w:ascii="Times New Roman" w:hAnsi="Times New Roman" w:eastAsia="宋体" w:cs="Times New Roman"/>
          <w:color w:val="auto"/>
          <w:sz w:val="24"/>
          <w:szCs w:val="28"/>
        </w:rPr>
        <w:t>（1）</w:t>
      </w:r>
      <w:r>
        <w:rPr>
          <w:rFonts w:ascii="Times New Roman" w:hAnsi="Times New Roman" w:eastAsia="宋体" w:cs="Times New Roman"/>
          <w:color w:val="auto"/>
          <w:sz w:val="24"/>
          <w:szCs w:val="28"/>
        </w:rPr>
        <w:t>遵循规定、合理定位</w:t>
      </w:r>
      <w:bookmarkEnd w:id="10"/>
      <w:r>
        <w:rPr>
          <w:rFonts w:hint="eastAsia" w:ascii="Times New Roman" w:hAnsi="Times New Roman" w:eastAsia="宋体" w:cs="Times New Roman"/>
          <w:color w:val="auto"/>
          <w:sz w:val="24"/>
          <w:szCs w:val="28"/>
        </w:rPr>
        <w:t>。</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bookmarkStart w:id="11" w:name="_Toc135649194"/>
      <w:r>
        <w:rPr>
          <w:rFonts w:hint="eastAsia" w:ascii="Times New Roman" w:hAnsi="Times New Roman" w:eastAsia="宋体" w:cs="Times New Roman"/>
          <w:color w:val="auto"/>
          <w:sz w:val="24"/>
          <w:szCs w:val="28"/>
        </w:rPr>
        <w:t>（2）统筹规划、注重</w:t>
      </w:r>
      <w:r>
        <w:rPr>
          <w:rFonts w:ascii="Times New Roman" w:hAnsi="Times New Roman" w:eastAsia="宋体" w:cs="Times New Roman"/>
          <w:color w:val="auto"/>
          <w:sz w:val="24"/>
          <w:szCs w:val="28"/>
        </w:rPr>
        <w:t>实战</w:t>
      </w:r>
      <w:bookmarkEnd w:id="11"/>
      <w:r>
        <w:rPr>
          <w:rFonts w:hint="eastAsia" w:ascii="Times New Roman" w:hAnsi="Times New Roman" w:eastAsia="宋体" w:cs="Times New Roman"/>
          <w:color w:val="auto"/>
          <w:sz w:val="24"/>
          <w:szCs w:val="28"/>
        </w:rPr>
        <w:t>。</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bookmarkStart w:id="12" w:name="_Toc135649195"/>
      <w:r>
        <w:rPr>
          <w:rFonts w:hint="eastAsia" w:ascii="Times New Roman" w:hAnsi="Times New Roman" w:eastAsia="宋体" w:cs="Times New Roman"/>
          <w:color w:val="auto"/>
          <w:sz w:val="24"/>
          <w:szCs w:val="28"/>
        </w:rPr>
        <w:t>（3）</w:t>
      </w:r>
      <w:r>
        <w:rPr>
          <w:rFonts w:ascii="Times New Roman" w:hAnsi="Times New Roman" w:eastAsia="宋体" w:cs="Times New Roman"/>
          <w:color w:val="auto"/>
          <w:sz w:val="24"/>
          <w:szCs w:val="28"/>
        </w:rPr>
        <w:t>精心组织、确保安全</w:t>
      </w:r>
      <w:bookmarkEnd w:id="12"/>
      <w:r>
        <w:rPr>
          <w:rFonts w:hint="eastAsia" w:ascii="Times New Roman" w:hAnsi="Times New Roman" w:eastAsia="宋体" w:cs="Times New Roman"/>
          <w:color w:val="auto"/>
          <w:sz w:val="24"/>
          <w:szCs w:val="28"/>
        </w:rPr>
        <w:t>。</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bookmarkStart w:id="13" w:name="_Toc135649196"/>
      <w:r>
        <w:rPr>
          <w:rFonts w:hint="eastAsia" w:ascii="Times New Roman" w:hAnsi="Times New Roman" w:eastAsia="宋体" w:cs="Times New Roman"/>
          <w:color w:val="auto"/>
          <w:sz w:val="24"/>
          <w:szCs w:val="28"/>
        </w:rPr>
        <w:t>（4）单位主责、协同联动</w:t>
      </w:r>
      <w:bookmarkEnd w:id="13"/>
      <w:r>
        <w:rPr>
          <w:rFonts w:hint="eastAsia" w:ascii="Times New Roman" w:hAnsi="Times New Roman" w:eastAsia="宋体" w:cs="Times New Roman"/>
          <w:color w:val="auto"/>
          <w:sz w:val="24"/>
          <w:szCs w:val="28"/>
        </w:rPr>
        <w:t>。</w:t>
      </w:r>
    </w:p>
    <w:p>
      <w:pPr>
        <w:pageBreakBefore w:val="0"/>
        <w:widowControl w:val="0"/>
        <w:kinsoku/>
        <w:wordWrap/>
        <w:overflowPunct/>
        <w:topLinePunct w:val="0"/>
        <w:autoSpaceDE/>
        <w:autoSpaceDN/>
        <w:bidi w:val="0"/>
        <w:adjustRightInd w:val="0"/>
        <w:snapToGrid w:val="0"/>
        <w:spacing w:line="460" w:lineRule="exact"/>
        <w:outlineLvl w:val="1"/>
        <w:rPr>
          <w:rFonts w:ascii="Times New Roman" w:hAnsi="Times New Roman" w:eastAsia="宋体" w:cs="Times New Roman"/>
          <w:b/>
          <w:bCs/>
          <w:color w:val="auto"/>
          <w:sz w:val="24"/>
          <w:szCs w:val="28"/>
        </w:rPr>
      </w:pPr>
      <w:bookmarkStart w:id="14" w:name="_Toc184016997"/>
      <w:bookmarkStart w:id="15" w:name="_Toc140007144"/>
      <w:bookmarkStart w:id="16" w:name="_Toc135649197"/>
      <w:r>
        <w:rPr>
          <w:rFonts w:hint="eastAsia" w:ascii="Times New Roman" w:hAnsi="Times New Roman" w:eastAsia="宋体" w:cs="Times New Roman"/>
          <w:b/>
          <w:bCs/>
          <w:color w:val="auto"/>
          <w:sz w:val="24"/>
          <w:szCs w:val="28"/>
        </w:rPr>
        <w:t>1.3</w:t>
      </w:r>
      <w:r>
        <w:rPr>
          <w:rFonts w:ascii="Times New Roman" w:hAnsi="Times New Roman" w:eastAsia="宋体" w:cs="Times New Roman"/>
          <w:b/>
          <w:bCs/>
          <w:color w:val="auto"/>
          <w:sz w:val="24"/>
          <w:szCs w:val="28"/>
        </w:rPr>
        <w:t xml:space="preserve"> 消防演练规划</w:t>
      </w:r>
      <w:bookmarkEnd w:id="14"/>
      <w:bookmarkEnd w:id="15"/>
    </w:p>
    <w:p>
      <w:pPr>
        <w:pageBreakBefore w:val="0"/>
        <w:widowControl w:val="0"/>
        <w:kinsoku/>
        <w:wordWrap/>
        <w:overflowPunct/>
        <w:topLinePunct w:val="0"/>
        <w:autoSpaceDE/>
        <w:autoSpaceDN/>
        <w:bidi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根据《中华人民共和国消防法》《中华人民共和国文物保护法》等法律法规相关规定，文物博物馆单位应定期开展消防演练，每年至少进行一次消防演练。其中，具有火灾危险性的文物保护单位和博物馆，属于消防安全重点单位的，每半年至少进行一次消防演练。在宗教活动、民俗活动、节假日等重点时段，应当结合实际提前开展消防演练。</w:t>
      </w:r>
    </w:p>
    <w:p>
      <w:pPr>
        <w:pageBreakBefore w:val="0"/>
        <w:widowControl w:val="0"/>
        <w:kinsoku/>
        <w:wordWrap/>
        <w:overflowPunct/>
        <w:topLinePunct w:val="0"/>
        <w:autoSpaceDE/>
        <w:autoSpaceDN/>
        <w:bidi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开展消防演练前，应</w:t>
      </w:r>
      <w:r>
        <w:rPr>
          <w:rFonts w:hint="eastAsia" w:ascii="Times New Roman" w:hAnsi="Times New Roman" w:eastAsia="宋体" w:cs="Times New Roman"/>
          <w:color w:val="auto"/>
          <w:sz w:val="24"/>
          <w:szCs w:val="28"/>
          <w:lang w:eastAsia="zh-CN"/>
        </w:rPr>
        <w:t>按照</w:t>
      </w:r>
      <w:r>
        <w:rPr>
          <w:rFonts w:hint="eastAsia" w:ascii="Times New Roman" w:hAnsi="Times New Roman" w:eastAsia="宋体" w:cs="Times New Roman"/>
          <w:color w:val="auto"/>
          <w:sz w:val="24"/>
          <w:szCs w:val="28"/>
        </w:rPr>
        <w:t>相关部门规定进行报备。</w:t>
      </w:r>
    </w:p>
    <w:p>
      <w:pPr>
        <w:pageBreakBefore w:val="0"/>
        <w:widowControl w:val="0"/>
        <w:kinsoku/>
        <w:wordWrap/>
        <w:overflowPunct/>
        <w:topLinePunct w:val="0"/>
        <w:autoSpaceDE/>
        <w:autoSpaceDN/>
        <w:bidi w:val="0"/>
        <w:spacing w:line="460" w:lineRule="exact"/>
        <w:ind w:firstLine="480" w:firstLineChars="200"/>
        <w:rPr>
          <w:rFonts w:ascii="Times New Roman" w:hAnsi="Times New Roman" w:eastAsia="宋体" w:cs="Times New Roman"/>
          <w:color w:val="auto"/>
          <w:sz w:val="24"/>
          <w:szCs w:val="28"/>
        </w:rPr>
      </w:pPr>
    </w:p>
    <w:p>
      <w:pPr>
        <w:pageBreakBefore w:val="0"/>
        <w:widowControl w:val="0"/>
        <w:kinsoku/>
        <w:wordWrap/>
        <w:overflowPunct/>
        <w:topLinePunct w:val="0"/>
        <w:autoSpaceDE/>
        <w:autoSpaceDN/>
        <w:bidi w:val="0"/>
        <w:adjustRightInd w:val="0"/>
        <w:snapToGrid w:val="0"/>
        <w:spacing w:before="240" w:after="120" w:line="460" w:lineRule="exact"/>
        <w:outlineLvl w:val="0"/>
        <w:rPr>
          <w:rFonts w:ascii="Times New Roman" w:hAnsi="Times New Roman" w:eastAsia="宋体" w:cs="Times New Roman"/>
          <w:b/>
          <w:color w:val="auto"/>
          <w:sz w:val="32"/>
          <w:szCs w:val="32"/>
        </w:rPr>
      </w:pPr>
      <w:bookmarkStart w:id="17" w:name="_Toc140007145"/>
      <w:bookmarkStart w:id="18" w:name="_Toc416828433"/>
      <w:r>
        <w:rPr>
          <w:rFonts w:hint="eastAsia" w:ascii="Times New Roman" w:hAnsi="Times New Roman" w:eastAsia="宋体" w:cs="Times New Roman"/>
          <w:b/>
          <w:color w:val="auto"/>
          <w:sz w:val="30"/>
          <w:szCs w:val="30"/>
        </w:rPr>
        <w:t>2</w:t>
      </w:r>
      <w:r>
        <w:rPr>
          <w:rFonts w:ascii="Times New Roman" w:hAnsi="Times New Roman" w:eastAsia="宋体" w:cs="Times New Roman"/>
          <w:b/>
          <w:color w:val="auto"/>
          <w:sz w:val="30"/>
          <w:szCs w:val="30"/>
        </w:rPr>
        <w:t xml:space="preserve"> </w:t>
      </w:r>
      <w:r>
        <w:rPr>
          <w:rFonts w:hint="eastAsia" w:ascii="Times New Roman" w:hAnsi="Times New Roman" w:eastAsia="宋体" w:cs="Times New Roman"/>
          <w:b/>
          <w:color w:val="auto"/>
          <w:sz w:val="30"/>
          <w:szCs w:val="30"/>
        </w:rPr>
        <w:t>消防演练</w:t>
      </w:r>
      <w:r>
        <w:rPr>
          <w:rFonts w:ascii="Times New Roman" w:hAnsi="Times New Roman" w:eastAsia="宋体" w:cs="Times New Roman"/>
          <w:b/>
          <w:color w:val="auto"/>
          <w:sz w:val="30"/>
          <w:szCs w:val="30"/>
        </w:rPr>
        <w:t>组织</w:t>
      </w:r>
      <w:bookmarkEnd w:id="17"/>
      <w:bookmarkEnd w:id="18"/>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文物博物馆单位消防演练由单位消防安全责任人、消防安全管理人组织，消防工作归口管理的职能部门落实。单位开展消防演练应成立演练领导小组，安排任务分工，统筹做好演练策划、演练保障、演练实施、演练评估等环节工作。演练策划环节主要任务为研究制定演练方案和演练手册；演练保障环节主要任务为提前踏勘演练场地及部位，结合演练科目实际视情购置</w:t>
      </w:r>
      <w:r>
        <w:rPr>
          <w:rFonts w:hint="eastAsia" w:ascii="Times New Roman" w:hAnsi="Times New Roman" w:eastAsia="宋体" w:cs="Times New Roman"/>
          <w:color w:val="auto"/>
          <w:sz w:val="24"/>
          <w:szCs w:val="28"/>
          <w:lang w:eastAsia="zh-CN"/>
        </w:rPr>
        <w:t>发烟、灭火、防护、通信</w:t>
      </w:r>
      <w:r>
        <w:rPr>
          <w:rFonts w:hint="eastAsia" w:ascii="Times New Roman" w:hAnsi="Times New Roman" w:eastAsia="宋体" w:cs="Times New Roman"/>
          <w:color w:val="auto"/>
          <w:sz w:val="24"/>
          <w:szCs w:val="28"/>
        </w:rPr>
        <w:t>等演练所需</w:t>
      </w:r>
      <w:r>
        <w:rPr>
          <w:rFonts w:hint="eastAsia" w:ascii="Times New Roman" w:hAnsi="Times New Roman" w:eastAsia="宋体" w:cs="Times New Roman"/>
          <w:color w:val="auto"/>
          <w:sz w:val="24"/>
          <w:szCs w:val="28"/>
          <w:lang w:eastAsia="zh-CN"/>
        </w:rPr>
        <w:t>装备</w:t>
      </w:r>
      <w:r>
        <w:rPr>
          <w:rFonts w:hint="eastAsia" w:ascii="Times New Roman" w:hAnsi="Times New Roman" w:eastAsia="宋体" w:cs="Times New Roman"/>
          <w:color w:val="auto"/>
          <w:sz w:val="24"/>
          <w:szCs w:val="28"/>
        </w:rPr>
        <w:t>器材</w:t>
      </w:r>
      <w:r>
        <w:rPr>
          <w:rFonts w:hint="eastAsia" w:ascii="Times New Roman" w:hAnsi="Times New Roman" w:eastAsia="宋体" w:cs="Times New Roman"/>
          <w:color w:val="auto"/>
          <w:sz w:val="24"/>
          <w:szCs w:val="28"/>
          <w:lang w:eastAsia="zh-CN"/>
        </w:rPr>
        <w:t>；</w:t>
      </w:r>
      <w:r>
        <w:rPr>
          <w:rFonts w:hint="eastAsia" w:ascii="Times New Roman" w:hAnsi="Times New Roman" w:eastAsia="宋体" w:cs="Times New Roman"/>
          <w:color w:val="auto"/>
          <w:sz w:val="24"/>
          <w:szCs w:val="28"/>
        </w:rPr>
        <w:t>检查维护消防设施器材确保完好有效，保障安全出口、疏散通道、消防车通道畅通</w:t>
      </w:r>
      <w:r>
        <w:rPr>
          <w:rFonts w:hint="eastAsia" w:ascii="Times New Roman" w:hAnsi="Times New Roman" w:eastAsia="宋体" w:cs="Times New Roman"/>
          <w:color w:val="auto"/>
          <w:sz w:val="24"/>
          <w:szCs w:val="28"/>
          <w:lang w:eastAsia="zh-CN"/>
        </w:rPr>
        <w:t>。</w:t>
      </w:r>
      <w:r>
        <w:rPr>
          <w:rFonts w:hint="eastAsia" w:ascii="Times New Roman" w:hAnsi="Times New Roman" w:eastAsia="宋体" w:cs="Times New Roman"/>
          <w:color w:val="auto"/>
          <w:sz w:val="24"/>
          <w:szCs w:val="28"/>
        </w:rPr>
        <w:t>演练实施环节主要任务为完成发现报告火情、扑救初起火灾、组织疏散人员、协同联动演练等科目；演练评估环节主要任务</w:t>
      </w:r>
      <w:r>
        <w:rPr>
          <w:rFonts w:hint="eastAsia" w:ascii="Times New Roman" w:hAnsi="Times New Roman" w:eastAsia="宋体" w:cs="Times New Roman"/>
          <w:color w:val="auto"/>
          <w:sz w:val="24"/>
          <w:szCs w:val="28"/>
          <w:lang w:eastAsia="zh-CN"/>
        </w:rPr>
        <w:t>为</w:t>
      </w:r>
      <w:r>
        <w:rPr>
          <w:rFonts w:hint="eastAsia" w:ascii="Times New Roman" w:hAnsi="Times New Roman" w:eastAsia="宋体" w:cs="Times New Roman"/>
          <w:color w:val="auto"/>
          <w:sz w:val="24"/>
          <w:szCs w:val="28"/>
        </w:rPr>
        <w:t>对演练准备、组织、实施及其安全注意事项等进行全过程、全方位评估，及时向演练领导小组提出意见、建议。</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针对部分市（县、区）级文物保护单位、三级及未定级的博物馆，由于单位体量不大、参演力量有限，安排演练分工时可适当将有关环节进行合并。</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p>
    <w:bookmarkEnd w:id="16"/>
    <w:p>
      <w:pPr>
        <w:pageBreakBefore w:val="0"/>
        <w:widowControl w:val="0"/>
        <w:kinsoku/>
        <w:wordWrap/>
        <w:overflowPunct/>
        <w:topLinePunct w:val="0"/>
        <w:autoSpaceDE/>
        <w:autoSpaceDN/>
        <w:bidi w:val="0"/>
        <w:adjustRightInd w:val="0"/>
        <w:snapToGrid w:val="0"/>
        <w:spacing w:before="240" w:after="120" w:line="460" w:lineRule="exact"/>
        <w:outlineLvl w:val="0"/>
        <w:rPr>
          <w:rFonts w:ascii="Times New Roman" w:hAnsi="Times New Roman" w:eastAsia="宋体" w:cs="Times New Roman"/>
          <w:b/>
          <w:color w:val="auto"/>
          <w:sz w:val="32"/>
          <w:szCs w:val="32"/>
        </w:rPr>
      </w:pPr>
      <w:bookmarkStart w:id="19" w:name="_Toc1378725550"/>
      <w:bookmarkStart w:id="20" w:name="_Toc140007146"/>
      <w:bookmarkStart w:id="21" w:name="_Toc135649200"/>
      <w:r>
        <w:rPr>
          <w:rFonts w:hint="eastAsia" w:ascii="Times New Roman" w:hAnsi="Times New Roman" w:eastAsia="宋体" w:cs="Times New Roman"/>
          <w:b/>
          <w:color w:val="auto"/>
          <w:sz w:val="30"/>
          <w:szCs w:val="30"/>
        </w:rPr>
        <w:t>3</w:t>
      </w:r>
      <w:r>
        <w:rPr>
          <w:rFonts w:ascii="Times New Roman" w:hAnsi="Times New Roman" w:eastAsia="宋体" w:cs="Times New Roman"/>
          <w:b/>
          <w:color w:val="auto"/>
          <w:sz w:val="30"/>
          <w:szCs w:val="30"/>
        </w:rPr>
        <w:t xml:space="preserve"> </w:t>
      </w:r>
      <w:r>
        <w:rPr>
          <w:rFonts w:hint="eastAsia" w:ascii="Times New Roman" w:hAnsi="Times New Roman" w:eastAsia="宋体" w:cs="Times New Roman"/>
          <w:b/>
          <w:color w:val="auto"/>
          <w:sz w:val="30"/>
          <w:szCs w:val="30"/>
        </w:rPr>
        <w:t>消防演练准备</w:t>
      </w:r>
      <w:bookmarkEnd w:id="19"/>
      <w:bookmarkEnd w:id="20"/>
      <w:bookmarkEnd w:id="21"/>
    </w:p>
    <w:p>
      <w:pPr>
        <w:pageBreakBefore w:val="0"/>
        <w:widowControl w:val="0"/>
        <w:kinsoku/>
        <w:wordWrap/>
        <w:overflowPunct/>
        <w:topLinePunct w:val="0"/>
        <w:autoSpaceDE/>
        <w:autoSpaceDN/>
        <w:bidi w:val="0"/>
        <w:adjustRightInd w:val="0"/>
        <w:snapToGrid w:val="0"/>
        <w:spacing w:line="460" w:lineRule="exact"/>
        <w:outlineLvl w:val="1"/>
        <w:rPr>
          <w:rFonts w:ascii="Times New Roman" w:hAnsi="Times New Roman" w:eastAsia="宋体" w:cs="Times New Roman"/>
          <w:b/>
          <w:bCs/>
          <w:color w:val="auto"/>
          <w:sz w:val="24"/>
          <w:szCs w:val="28"/>
        </w:rPr>
      </w:pPr>
      <w:bookmarkStart w:id="22" w:name="_Toc140007147"/>
      <w:bookmarkStart w:id="23" w:name="_Toc1058222908"/>
      <w:r>
        <w:rPr>
          <w:rFonts w:hint="eastAsia" w:ascii="Times New Roman" w:hAnsi="Times New Roman" w:eastAsia="宋体" w:cs="Times New Roman"/>
          <w:b/>
          <w:bCs/>
          <w:color w:val="auto"/>
          <w:sz w:val="24"/>
          <w:szCs w:val="28"/>
        </w:rPr>
        <w:t>3</w:t>
      </w:r>
      <w:r>
        <w:rPr>
          <w:rFonts w:ascii="Times New Roman" w:hAnsi="Times New Roman" w:eastAsia="宋体" w:cs="Times New Roman"/>
          <w:b/>
          <w:bCs/>
          <w:color w:val="auto"/>
          <w:sz w:val="24"/>
          <w:szCs w:val="28"/>
        </w:rPr>
        <w:t>.1 演练</w:t>
      </w:r>
      <w:bookmarkEnd w:id="22"/>
      <w:r>
        <w:rPr>
          <w:rFonts w:hint="eastAsia" w:ascii="Times New Roman" w:hAnsi="Times New Roman" w:eastAsia="宋体" w:cs="Times New Roman"/>
          <w:b/>
          <w:bCs/>
          <w:color w:val="auto"/>
          <w:sz w:val="24"/>
          <w:szCs w:val="28"/>
        </w:rPr>
        <w:t>方案制定</w:t>
      </w:r>
      <w:bookmarkEnd w:id="23"/>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演练方案应结合单位</w:t>
      </w:r>
      <w:r>
        <w:rPr>
          <w:rFonts w:hint="eastAsia" w:ascii="Times New Roman" w:hAnsi="Times New Roman" w:eastAsia="宋体" w:cs="Times New Roman"/>
          <w:color w:val="auto"/>
          <w:sz w:val="24"/>
          <w:szCs w:val="28"/>
          <w:lang w:eastAsia="zh-CN"/>
        </w:rPr>
        <w:t>灭火和</w:t>
      </w:r>
      <w:r>
        <w:rPr>
          <w:rFonts w:hint="eastAsia" w:ascii="Times New Roman" w:hAnsi="Times New Roman" w:eastAsia="宋体" w:cs="Times New Roman"/>
          <w:color w:val="auto"/>
          <w:sz w:val="24"/>
          <w:szCs w:val="28"/>
        </w:rPr>
        <w:t>应急</w:t>
      </w:r>
      <w:r>
        <w:rPr>
          <w:rFonts w:hint="eastAsia" w:ascii="Times New Roman" w:hAnsi="Times New Roman" w:eastAsia="宋体" w:cs="Times New Roman"/>
          <w:color w:val="auto"/>
          <w:sz w:val="24"/>
          <w:szCs w:val="28"/>
          <w:lang w:eastAsia="zh-CN"/>
        </w:rPr>
        <w:t>疏散</w:t>
      </w:r>
      <w:r>
        <w:rPr>
          <w:rFonts w:hint="eastAsia" w:ascii="Times New Roman" w:hAnsi="Times New Roman" w:eastAsia="宋体" w:cs="Times New Roman"/>
          <w:color w:val="auto"/>
          <w:sz w:val="24"/>
          <w:szCs w:val="28"/>
        </w:rPr>
        <w:t>预案制定</w:t>
      </w:r>
      <w:r>
        <w:rPr>
          <w:rFonts w:hint="eastAsia" w:ascii="Times New Roman" w:hAnsi="Times New Roman" w:eastAsia="宋体" w:cs="Times New Roman"/>
          <w:color w:val="auto"/>
          <w:sz w:val="24"/>
          <w:szCs w:val="28"/>
          <w:lang w:eastAsia="zh-CN"/>
        </w:rPr>
        <w:t>，</w:t>
      </w:r>
      <w:r>
        <w:rPr>
          <w:rFonts w:hint="eastAsia" w:ascii="Times New Roman" w:hAnsi="Times New Roman" w:eastAsia="宋体" w:cs="Times New Roman"/>
          <w:color w:val="auto"/>
          <w:sz w:val="24"/>
          <w:szCs w:val="28"/>
        </w:rPr>
        <w:t>方案包括明确演练目的，建立指挥架构，设定火灾场景，</w:t>
      </w:r>
      <w:r>
        <w:rPr>
          <w:rFonts w:hint="eastAsia" w:ascii="Times New Roman" w:hAnsi="Times New Roman" w:eastAsia="宋体" w:cs="Times New Roman"/>
          <w:color w:val="auto"/>
          <w:sz w:val="24"/>
          <w:szCs w:val="28"/>
          <w:lang w:eastAsia="zh-CN"/>
        </w:rPr>
        <w:t>确定</w:t>
      </w:r>
      <w:r>
        <w:rPr>
          <w:rFonts w:hint="eastAsia" w:ascii="Times New Roman" w:hAnsi="Times New Roman" w:eastAsia="宋体" w:cs="Times New Roman"/>
          <w:color w:val="auto"/>
          <w:sz w:val="24"/>
          <w:szCs w:val="28"/>
        </w:rPr>
        <w:t>演练科目，测算所需器材，安排参演力量，细化职责任务，严明工作要求和注意安全事项等</w:t>
      </w:r>
      <w:r>
        <w:rPr>
          <w:rFonts w:hint="eastAsia" w:ascii="Times New Roman" w:hAnsi="Times New Roman" w:eastAsia="宋体" w:cs="Times New Roman"/>
          <w:color w:val="auto"/>
          <w:sz w:val="24"/>
          <w:szCs w:val="28"/>
          <w:lang w:eastAsia="zh-CN"/>
        </w:rPr>
        <w:t>内容</w:t>
      </w:r>
      <w:r>
        <w:rPr>
          <w:rFonts w:hint="eastAsia" w:ascii="Times New Roman" w:hAnsi="Times New Roman" w:eastAsia="宋体" w:cs="Times New Roman"/>
          <w:color w:val="auto"/>
          <w:sz w:val="24"/>
          <w:szCs w:val="28"/>
        </w:rPr>
        <w:t>。对演练科目多、参演人员多、风险较大的消防演练，单位要对制定的演练方案进行评审，确保演练方案科学可行，保证消防演练</w:t>
      </w:r>
      <w:r>
        <w:rPr>
          <w:rFonts w:hint="eastAsia" w:ascii="Times New Roman" w:hAnsi="Times New Roman" w:eastAsia="宋体" w:cs="Times New Roman"/>
          <w:color w:val="auto"/>
          <w:sz w:val="24"/>
          <w:szCs w:val="28"/>
          <w:lang w:eastAsia="zh-CN"/>
        </w:rPr>
        <w:t>安全</w:t>
      </w:r>
      <w:r>
        <w:rPr>
          <w:rFonts w:hint="eastAsia" w:ascii="Times New Roman" w:hAnsi="Times New Roman" w:eastAsia="宋体" w:cs="Times New Roman"/>
          <w:color w:val="auto"/>
          <w:sz w:val="24"/>
          <w:szCs w:val="28"/>
        </w:rPr>
        <w:t>顺利进行。</w:t>
      </w:r>
    </w:p>
    <w:p>
      <w:pPr>
        <w:pStyle w:val="3"/>
        <w:pageBreakBefore w:val="0"/>
        <w:widowControl w:val="0"/>
        <w:kinsoku/>
        <w:wordWrap/>
        <w:overflowPunct/>
        <w:topLinePunct w:val="0"/>
        <w:autoSpaceDE/>
        <w:autoSpaceDN/>
        <w:bidi w:val="0"/>
        <w:spacing w:before="0" w:after="0" w:line="460" w:lineRule="exact"/>
        <w:rPr>
          <w:rFonts w:ascii="Times New Roman" w:hAnsi="Times New Roman" w:eastAsia="宋体" w:cs="Times New Roman"/>
          <w:bCs w:val="0"/>
          <w:color w:val="auto"/>
          <w:sz w:val="24"/>
          <w:szCs w:val="28"/>
        </w:rPr>
      </w:pPr>
      <w:bookmarkStart w:id="24" w:name="_Toc528223392"/>
      <w:bookmarkStart w:id="25" w:name="_Toc140007149"/>
      <w:r>
        <w:rPr>
          <w:rFonts w:hint="eastAsia" w:ascii="Times New Roman" w:hAnsi="Times New Roman" w:eastAsia="宋体" w:cs="Times New Roman"/>
          <w:bCs w:val="0"/>
          <w:color w:val="auto"/>
          <w:sz w:val="24"/>
          <w:szCs w:val="28"/>
        </w:rPr>
        <w:t>3</w:t>
      </w:r>
      <w:r>
        <w:rPr>
          <w:rFonts w:ascii="Times New Roman" w:hAnsi="Times New Roman" w:eastAsia="宋体" w:cs="Times New Roman"/>
          <w:bCs w:val="0"/>
          <w:color w:val="auto"/>
          <w:sz w:val="24"/>
          <w:szCs w:val="28"/>
        </w:rPr>
        <w:t>.</w:t>
      </w:r>
      <w:r>
        <w:rPr>
          <w:rFonts w:hint="eastAsia" w:ascii="Times New Roman" w:hAnsi="Times New Roman" w:eastAsia="宋体" w:cs="Times New Roman"/>
          <w:bCs w:val="0"/>
          <w:color w:val="auto"/>
          <w:sz w:val="24"/>
          <w:szCs w:val="28"/>
        </w:rPr>
        <w:t>2演练场景选择</w:t>
      </w:r>
      <w:bookmarkEnd w:id="24"/>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文物博物馆单位应结合自身实际和火灾风险特点，选择一个或多个火灾场景进行演练，典型类型火灾场景设定见附件。</w:t>
      </w:r>
    </w:p>
    <w:p>
      <w:pPr>
        <w:pStyle w:val="3"/>
        <w:pageBreakBefore w:val="0"/>
        <w:widowControl w:val="0"/>
        <w:kinsoku/>
        <w:wordWrap/>
        <w:overflowPunct/>
        <w:topLinePunct w:val="0"/>
        <w:autoSpaceDE/>
        <w:autoSpaceDN/>
        <w:bidi w:val="0"/>
        <w:spacing w:before="0" w:after="0" w:line="460" w:lineRule="exact"/>
        <w:rPr>
          <w:rFonts w:ascii="Times New Roman" w:hAnsi="Times New Roman" w:eastAsia="宋体" w:cs="Times New Roman"/>
          <w:bCs w:val="0"/>
          <w:color w:val="auto"/>
          <w:sz w:val="24"/>
          <w:szCs w:val="28"/>
        </w:rPr>
      </w:pPr>
      <w:bookmarkStart w:id="26" w:name="_Toc385638960"/>
      <w:r>
        <w:rPr>
          <w:rFonts w:hint="eastAsia" w:ascii="Times New Roman" w:hAnsi="Times New Roman" w:eastAsia="宋体" w:cs="Times New Roman"/>
          <w:bCs w:val="0"/>
          <w:color w:val="auto"/>
          <w:sz w:val="24"/>
          <w:szCs w:val="28"/>
        </w:rPr>
        <w:t>3</w:t>
      </w:r>
      <w:r>
        <w:rPr>
          <w:rFonts w:ascii="Times New Roman" w:hAnsi="Times New Roman" w:eastAsia="宋体" w:cs="Times New Roman"/>
          <w:bCs w:val="0"/>
          <w:color w:val="auto"/>
          <w:sz w:val="24"/>
          <w:szCs w:val="28"/>
        </w:rPr>
        <w:t>.</w:t>
      </w:r>
      <w:r>
        <w:rPr>
          <w:rFonts w:hint="eastAsia" w:ascii="Times New Roman" w:hAnsi="Times New Roman" w:eastAsia="宋体" w:cs="Times New Roman"/>
          <w:bCs w:val="0"/>
          <w:color w:val="auto"/>
          <w:sz w:val="24"/>
          <w:szCs w:val="28"/>
        </w:rPr>
        <w:t>3</w:t>
      </w:r>
      <w:r>
        <w:rPr>
          <w:rFonts w:ascii="Times New Roman" w:hAnsi="Times New Roman" w:eastAsia="宋体" w:cs="Times New Roman"/>
          <w:bCs w:val="0"/>
          <w:color w:val="auto"/>
          <w:sz w:val="24"/>
          <w:szCs w:val="28"/>
        </w:rPr>
        <w:t xml:space="preserve"> </w:t>
      </w:r>
      <w:r>
        <w:rPr>
          <w:rFonts w:hint="eastAsia" w:ascii="Times New Roman" w:hAnsi="Times New Roman" w:eastAsia="宋体" w:cs="Times New Roman"/>
          <w:bCs w:val="0"/>
          <w:color w:val="auto"/>
          <w:sz w:val="24"/>
          <w:szCs w:val="28"/>
        </w:rPr>
        <w:t>演练手册</w:t>
      </w:r>
      <w:bookmarkEnd w:id="26"/>
      <w:r>
        <w:rPr>
          <w:rFonts w:ascii="Times New Roman" w:hAnsi="Times New Roman" w:eastAsia="宋体" w:cs="Times New Roman"/>
          <w:bCs w:val="0"/>
          <w:color w:val="auto"/>
          <w:sz w:val="24"/>
          <w:szCs w:val="28"/>
        </w:rPr>
        <w:t>编制</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围绕演练方案</w:t>
      </w:r>
      <w:r>
        <w:rPr>
          <w:rFonts w:hint="eastAsia" w:ascii="Times New Roman" w:hAnsi="Times New Roman" w:eastAsia="宋体"/>
          <w:color w:val="auto"/>
          <w:sz w:val="24"/>
          <w:szCs w:val="24"/>
          <w:lang w:eastAsia="zh-CN"/>
        </w:rPr>
        <w:t>编制</w:t>
      </w:r>
      <w:r>
        <w:rPr>
          <w:rFonts w:hint="eastAsia" w:ascii="Times New Roman" w:hAnsi="Times New Roman" w:eastAsia="宋体"/>
          <w:color w:val="auto"/>
          <w:sz w:val="24"/>
          <w:szCs w:val="24"/>
        </w:rPr>
        <w:t>演练手册，进一步细化和分解演练组织指挥、流程步骤、场景科目、时间节点、部位点位、通讯方式、人员安排、职责任务、注意事项等相关内容</w:t>
      </w:r>
      <w:r>
        <w:rPr>
          <w:rFonts w:ascii="Times New Roman" w:hAnsi="Times New Roman" w:eastAsia="宋体"/>
          <w:color w:val="auto"/>
          <w:sz w:val="24"/>
          <w:szCs w:val="24"/>
        </w:rPr>
        <w:t>。</w:t>
      </w:r>
      <w:r>
        <w:rPr>
          <w:rFonts w:hint="eastAsia" w:ascii="Times New Roman" w:hAnsi="Times New Roman" w:eastAsia="宋体"/>
          <w:color w:val="auto"/>
          <w:sz w:val="24"/>
          <w:szCs w:val="24"/>
        </w:rPr>
        <w:t>其中，组织指挥、报告火警、火情扑救、引导疏散、现场警戒、搬运转移文物等参演人员职责如下（各单位可结合实际进一步细化）：</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1）组织指挥人员：由单位消防安全责任人、消防安全管理人、消防归口管理职能部门负责人等人员组成，主要负责演练组织指挥，力量调度，下达灭火、疏散、救护、警戒、搬运转移文物等相关指令，及时掌握各项指令任务完成情况，评估总结演练情况。</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（2）报告火警人员：由单位职工人员组成，主要负责通过电话、电台、手动火灾报警器等方式向指挥部或消防控制室报告火情。</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（3）火情扑救人员：由单位</w:t>
      </w:r>
      <w:r>
        <w:rPr>
          <w:rFonts w:hint="eastAsia" w:ascii="Times New Roman" w:hAnsi="Times New Roman" w:eastAsia="宋体" w:cs="Times New Roman"/>
          <w:color w:val="auto"/>
          <w:sz w:val="24"/>
          <w:szCs w:val="28"/>
        </w:rPr>
        <w:t>专职消防队、微型</w:t>
      </w:r>
      <w:r>
        <w:rPr>
          <w:rFonts w:hint="eastAsia" w:ascii="Times New Roman" w:hAnsi="Times New Roman" w:eastAsia="宋体"/>
          <w:color w:val="auto"/>
          <w:sz w:val="24"/>
          <w:szCs w:val="24"/>
        </w:rPr>
        <w:t>消防站、志愿消防队等人员组成，主要负责使用起火点周边消防设施、器材扑救初起火情。</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（4）疏散引导人员：由微型消防站、志愿消防队队员和单位职工、保安员等人员组成，主要负责引导人员快速疏散逃生。</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（5）警戒人员：由单位职工人员组成，主要负责</w:t>
      </w:r>
      <w:r>
        <w:rPr>
          <w:rFonts w:hint="eastAsia" w:ascii="Times New Roman" w:hAnsi="Times New Roman" w:eastAsia="宋体"/>
          <w:color w:val="auto"/>
          <w:sz w:val="24"/>
          <w:szCs w:val="24"/>
          <w:lang w:eastAsia="zh-CN"/>
        </w:rPr>
        <w:t>设置</w:t>
      </w:r>
      <w:r>
        <w:rPr>
          <w:rFonts w:hint="eastAsia" w:ascii="Times New Roman" w:hAnsi="Times New Roman" w:eastAsia="宋体"/>
          <w:color w:val="auto"/>
          <w:sz w:val="24"/>
          <w:szCs w:val="24"/>
        </w:rPr>
        <w:t>警戒线，阻止无关人员进入现场，劝导围观群众远离现场。</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（6）搬运转移文物人员：由单位指定文物保护专业人员负责紧急情况下搬运转移重要文物。</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（7）其他相关人员：可结合演练科目需要安排其他相关人员参演，明确相应职责任务，如切断电源、关闭燃气阀门、救助受伤人员等。</w:t>
      </w:r>
    </w:p>
    <w:bookmarkEnd w:id="25"/>
    <w:p>
      <w:pPr>
        <w:pageBreakBefore w:val="0"/>
        <w:widowControl w:val="0"/>
        <w:kinsoku/>
        <w:wordWrap/>
        <w:overflowPunct/>
        <w:topLinePunct w:val="0"/>
        <w:autoSpaceDE/>
        <w:autoSpaceDN/>
        <w:bidi w:val="0"/>
        <w:adjustRightInd w:val="0"/>
        <w:snapToGrid w:val="0"/>
        <w:spacing w:line="460" w:lineRule="exact"/>
        <w:outlineLvl w:val="1"/>
        <w:rPr>
          <w:rFonts w:ascii="Times New Roman" w:hAnsi="Times New Roman" w:eastAsia="宋体" w:cs="Times New Roman"/>
          <w:b/>
          <w:bCs/>
          <w:color w:val="auto"/>
          <w:sz w:val="24"/>
          <w:szCs w:val="28"/>
        </w:rPr>
      </w:pPr>
      <w:bookmarkStart w:id="27" w:name="_Toc277783032"/>
      <w:bookmarkStart w:id="28" w:name="_Toc140007154"/>
      <w:bookmarkStart w:id="29" w:name="_Hlk135496320"/>
      <w:r>
        <w:rPr>
          <w:rFonts w:hint="eastAsia" w:ascii="Times New Roman" w:hAnsi="Times New Roman" w:eastAsia="宋体" w:cs="Times New Roman"/>
          <w:b/>
          <w:bCs/>
          <w:color w:val="auto"/>
          <w:sz w:val="24"/>
          <w:szCs w:val="28"/>
        </w:rPr>
        <w:t>3</w:t>
      </w:r>
      <w:r>
        <w:rPr>
          <w:rFonts w:ascii="Times New Roman" w:hAnsi="Times New Roman" w:eastAsia="宋体" w:cs="Times New Roman"/>
          <w:b/>
          <w:bCs/>
          <w:color w:val="auto"/>
          <w:sz w:val="24"/>
          <w:szCs w:val="28"/>
        </w:rPr>
        <w:t>.</w:t>
      </w:r>
      <w:r>
        <w:rPr>
          <w:rFonts w:hint="eastAsia" w:ascii="Times New Roman" w:hAnsi="Times New Roman" w:eastAsia="宋体" w:cs="Times New Roman"/>
          <w:b/>
          <w:bCs/>
          <w:color w:val="auto"/>
          <w:sz w:val="24"/>
          <w:szCs w:val="28"/>
        </w:rPr>
        <w:t>4</w:t>
      </w:r>
      <w:r>
        <w:rPr>
          <w:rFonts w:ascii="Times New Roman" w:hAnsi="Times New Roman" w:eastAsia="宋体" w:cs="Times New Roman"/>
          <w:b/>
          <w:bCs/>
          <w:color w:val="auto"/>
          <w:sz w:val="24"/>
          <w:szCs w:val="28"/>
        </w:rPr>
        <w:t xml:space="preserve"> 演练动员与培</w:t>
      </w:r>
      <w:bookmarkEnd w:id="27"/>
      <w:r>
        <w:rPr>
          <w:rFonts w:ascii="Times New Roman" w:hAnsi="Times New Roman" w:eastAsia="宋体" w:cs="Times New Roman"/>
          <w:b/>
          <w:bCs/>
          <w:color w:val="auto"/>
          <w:sz w:val="24"/>
          <w:szCs w:val="28"/>
        </w:rPr>
        <w:t>训</w:t>
      </w:r>
      <w:bookmarkEnd w:id="28"/>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olor w:val="auto"/>
          <w:sz w:val="24"/>
        </w:rPr>
        <w:t>演练开始前要进行演练动员和培训，重点围绕演练方案和演练手册，讲清演练目的意义，告知演练场景和演练科目，落实参演人员和职责任务，明确演练工作要求和安全注意事项。演练前应针对性开展消防基本常识、引导疏散逃生、转移、保护文物知识</w:t>
      </w:r>
      <w:r>
        <w:rPr>
          <w:rFonts w:hint="eastAsia" w:ascii="Times New Roman" w:hAnsi="Times New Roman" w:eastAsia="宋体"/>
          <w:color w:val="auto"/>
          <w:sz w:val="24"/>
          <w:lang w:eastAsia="zh-CN"/>
        </w:rPr>
        <w:t>、</w:t>
      </w:r>
      <w:r>
        <w:rPr>
          <w:rFonts w:hint="eastAsia" w:ascii="Times New Roman" w:hAnsi="Times New Roman" w:eastAsia="宋体"/>
          <w:color w:val="auto"/>
          <w:sz w:val="24"/>
        </w:rPr>
        <w:t>不同类型火灾扑救方法、消防设施器材使用等业务培训。</w:t>
      </w:r>
    </w:p>
    <w:bookmarkEnd w:id="29"/>
    <w:p>
      <w:pPr>
        <w:pageBreakBefore w:val="0"/>
        <w:widowControl w:val="0"/>
        <w:kinsoku/>
        <w:wordWrap/>
        <w:overflowPunct/>
        <w:topLinePunct w:val="0"/>
        <w:autoSpaceDE/>
        <w:autoSpaceDN/>
        <w:bidi w:val="0"/>
        <w:adjustRightInd w:val="0"/>
        <w:snapToGrid w:val="0"/>
        <w:spacing w:line="460" w:lineRule="exact"/>
        <w:outlineLvl w:val="1"/>
        <w:rPr>
          <w:rFonts w:ascii="Times New Roman" w:hAnsi="Times New Roman" w:eastAsia="宋体" w:cs="Times New Roman"/>
          <w:b/>
          <w:bCs/>
          <w:color w:val="auto"/>
          <w:sz w:val="24"/>
          <w:szCs w:val="28"/>
        </w:rPr>
      </w:pPr>
      <w:bookmarkStart w:id="30" w:name="_Toc523558337"/>
      <w:bookmarkStart w:id="31" w:name="_Toc140007155"/>
      <w:r>
        <w:rPr>
          <w:rFonts w:hint="eastAsia" w:ascii="Times New Roman" w:hAnsi="Times New Roman" w:eastAsia="宋体" w:cs="Times New Roman"/>
          <w:b/>
          <w:bCs/>
          <w:color w:val="auto"/>
          <w:sz w:val="24"/>
          <w:szCs w:val="28"/>
        </w:rPr>
        <w:t>3</w:t>
      </w:r>
      <w:r>
        <w:rPr>
          <w:rFonts w:ascii="Times New Roman" w:hAnsi="Times New Roman" w:eastAsia="宋体" w:cs="Times New Roman"/>
          <w:b/>
          <w:bCs/>
          <w:color w:val="auto"/>
          <w:sz w:val="24"/>
          <w:szCs w:val="28"/>
        </w:rPr>
        <w:t>.</w:t>
      </w:r>
      <w:r>
        <w:rPr>
          <w:rFonts w:hint="eastAsia" w:ascii="Times New Roman" w:hAnsi="Times New Roman" w:eastAsia="宋体" w:cs="Times New Roman"/>
          <w:b/>
          <w:bCs/>
          <w:color w:val="auto"/>
          <w:sz w:val="24"/>
          <w:szCs w:val="28"/>
        </w:rPr>
        <w:t>5</w:t>
      </w:r>
      <w:r>
        <w:rPr>
          <w:rFonts w:ascii="Times New Roman" w:hAnsi="Times New Roman" w:eastAsia="宋体" w:cs="Times New Roman"/>
          <w:b/>
          <w:bCs/>
          <w:color w:val="auto"/>
          <w:sz w:val="24"/>
          <w:szCs w:val="28"/>
        </w:rPr>
        <w:t xml:space="preserve"> </w:t>
      </w:r>
      <w:r>
        <w:rPr>
          <w:rFonts w:hint="eastAsia" w:ascii="Times New Roman" w:hAnsi="Times New Roman" w:eastAsia="宋体" w:cs="Times New Roman"/>
          <w:b/>
          <w:bCs/>
          <w:color w:val="auto"/>
          <w:sz w:val="24"/>
          <w:szCs w:val="28"/>
        </w:rPr>
        <w:t>演练保障准</w:t>
      </w:r>
      <w:bookmarkEnd w:id="30"/>
      <w:r>
        <w:rPr>
          <w:rFonts w:hint="eastAsia" w:ascii="Times New Roman" w:hAnsi="Times New Roman" w:eastAsia="宋体" w:cs="Times New Roman"/>
          <w:b/>
          <w:bCs/>
          <w:color w:val="auto"/>
          <w:sz w:val="24"/>
          <w:szCs w:val="28"/>
        </w:rPr>
        <w:t>备</w:t>
      </w:r>
      <w:bookmarkEnd w:id="31"/>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（1）组织保障。单位消防演练组织机构应合理安排并协调参演人员工作，保证相关人员参与演练活动的时间；通过组织观摩学习和培训，提高演练人员</w:t>
      </w:r>
      <w:r>
        <w:rPr>
          <w:rFonts w:hint="eastAsia" w:ascii="Times New Roman" w:hAnsi="Times New Roman" w:eastAsia="宋体" w:cs="Times New Roman"/>
          <w:color w:val="auto"/>
          <w:sz w:val="24"/>
          <w:szCs w:val="28"/>
          <w:lang w:eastAsia="zh-CN"/>
        </w:rPr>
        <w:t>消防</w:t>
      </w:r>
      <w:r>
        <w:rPr>
          <w:rFonts w:hint="eastAsia" w:ascii="Times New Roman" w:hAnsi="Times New Roman" w:eastAsia="宋体" w:cs="Times New Roman"/>
          <w:color w:val="auto"/>
          <w:sz w:val="24"/>
          <w:szCs w:val="28"/>
        </w:rPr>
        <w:t>素质和技能。</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w:t>
      </w:r>
      <w:r>
        <w:rPr>
          <w:rFonts w:ascii="Times New Roman" w:hAnsi="Times New Roman" w:eastAsia="宋体" w:cs="Times New Roman"/>
          <w:color w:val="auto"/>
          <w:sz w:val="24"/>
          <w:szCs w:val="28"/>
        </w:rPr>
        <w:t>2</w:t>
      </w:r>
      <w:r>
        <w:rPr>
          <w:rFonts w:hint="eastAsia" w:ascii="Times New Roman" w:hAnsi="Times New Roman" w:eastAsia="宋体" w:cs="Times New Roman"/>
          <w:color w:val="auto"/>
          <w:sz w:val="24"/>
          <w:szCs w:val="28"/>
        </w:rPr>
        <w:t>）</w:t>
      </w:r>
      <w:r>
        <w:rPr>
          <w:rFonts w:ascii="Times New Roman" w:hAnsi="Times New Roman" w:eastAsia="宋体" w:cs="Times New Roman"/>
          <w:color w:val="auto"/>
          <w:sz w:val="24"/>
          <w:szCs w:val="28"/>
        </w:rPr>
        <w:t>经费保障</w:t>
      </w:r>
      <w:r>
        <w:rPr>
          <w:rFonts w:hint="eastAsia" w:ascii="Times New Roman" w:hAnsi="Times New Roman" w:eastAsia="宋体" w:cs="Times New Roman"/>
          <w:color w:val="auto"/>
          <w:sz w:val="24"/>
          <w:szCs w:val="28"/>
        </w:rPr>
        <w:t>。</w:t>
      </w:r>
      <w:r>
        <w:rPr>
          <w:rFonts w:ascii="Times New Roman" w:hAnsi="Times New Roman" w:eastAsia="宋体" w:cs="Times New Roman"/>
          <w:color w:val="auto"/>
          <w:sz w:val="24"/>
          <w:szCs w:val="28"/>
        </w:rPr>
        <w:t>消防演练所需经费应</w:t>
      </w:r>
      <w:r>
        <w:rPr>
          <w:rFonts w:hint="eastAsia" w:ascii="Times New Roman" w:hAnsi="Times New Roman" w:eastAsia="宋体" w:cs="Times New Roman"/>
          <w:color w:val="auto"/>
          <w:sz w:val="24"/>
          <w:szCs w:val="28"/>
        </w:rPr>
        <w:t>在</w:t>
      </w:r>
      <w:r>
        <w:rPr>
          <w:rFonts w:ascii="Times New Roman" w:hAnsi="Times New Roman" w:eastAsia="宋体" w:cs="Times New Roman"/>
          <w:color w:val="auto"/>
          <w:sz w:val="24"/>
          <w:szCs w:val="28"/>
        </w:rPr>
        <w:t>单位年度预算</w:t>
      </w:r>
      <w:r>
        <w:rPr>
          <w:rFonts w:hint="eastAsia" w:ascii="Times New Roman" w:hAnsi="Times New Roman" w:eastAsia="宋体" w:cs="Times New Roman"/>
          <w:color w:val="auto"/>
          <w:sz w:val="24"/>
          <w:szCs w:val="28"/>
        </w:rPr>
        <w:t>中单独列项</w:t>
      </w:r>
      <w:r>
        <w:rPr>
          <w:rFonts w:ascii="Times New Roman" w:hAnsi="Times New Roman" w:eastAsia="宋体" w:cs="Times New Roman"/>
          <w:color w:val="auto"/>
          <w:sz w:val="24"/>
          <w:szCs w:val="28"/>
        </w:rPr>
        <w:t>，按照演练需要</w:t>
      </w:r>
      <w:r>
        <w:rPr>
          <w:rFonts w:hint="eastAsia" w:ascii="Times New Roman" w:hAnsi="Times New Roman" w:eastAsia="宋体" w:cs="Times New Roman"/>
          <w:color w:val="auto"/>
          <w:sz w:val="24"/>
          <w:szCs w:val="28"/>
          <w:lang w:eastAsia="zh-CN"/>
        </w:rPr>
        <w:t>购置相关消防器材装备，及时拨付演练经费</w:t>
      </w:r>
      <w:r>
        <w:rPr>
          <w:rFonts w:ascii="Times New Roman" w:hAnsi="Times New Roman" w:eastAsia="宋体" w:cs="Times New Roman"/>
          <w:color w:val="auto"/>
          <w:sz w:val="24"/>
          <w:szCs w:val="28"/>
        </w:rPr>
        <w:t>。对经费使用情况进行监督检查，确保专款专用</w:t>
      </w:r>
      <w:r>
        <w:rPr>
          <w:rFonts w:hint="eastAsia" w:ascii="Times New Roman" w:hAnsi="Times New Roman" w:eastAsia="宋体" w:cs="Times New Roman"/>
          <w:color w:val="auto"/>
          <w:sz w:val="24"/>
          <w:szCs w:val="28"/>
        </w:rPr>
        <w:t>。</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w:t>
      </w:r>
      <w:r>
        <w:rPr>
          <w:rFonts w:ascii="Times New Roman" w:hAnsi="Times New Roman" w:eastAsia="宋体" w:cs="Times New Roman"/>
          <w:color w:val="auto"/>
          <w:sz w:val="24"/>
          <w:szCs w:val="28"/>
        </w:rPr>
        <w:t>3</w:t>
      </w:r>
      <w:r>
        <w:rPr>
          <w:rFonts w:hint="eastAsia" w:ascii="Times New Roman" w:hAnsi="Times New Roman" w:eastAsia="宋体" w:cs="Times New Roman"/>
          <w:color w:val="auto"/>
          <w:sz w:val="24"/>
          <w:szCs w:val="28"/>
        </w:rPr>
        <w:t>）消防设施器材保障。根据演练场景和科目，提前组织对手动火灾报警器、消防电话、消防水带、灭火器、消火栓、火灾自动报警系统、自动灭火系统、消防联动控制器、视频监控等设施器材进行一次全面检测和维护保养，确保完整好用；提前组织对疏散通道、安全出口、消防车通道等进行全面检查，严禁堵塞占用疏散通道、锁闭安全出口。</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w:t>
      </w:r>
      <w:r>
        <w:rPr>
          <w:rFonts w:ascii="Times New Roman" w:hAnsi="Times New Roman" w:eastAsia="宋体" w:cs="Times New Roman"/>
          <w:color w:val="auto"/>
          <w:sz w:val="24"/>
          <w:szCs w:val="28"/>
        </w:rPr>
        <w:t>4</w:t>
      </w:r>
      <w:r>
        <w:rPr>
          <w:rFonts w:hint="eastAsia" w:ascii="Times New Roman" w:hAnsi="Times New Roman" w:eastAsia="宋体" w:cs="Times New Roman"/>
          <w:color w:val="auto"/>
          <w:sz w:val="24"/>
          <w:szCs w:val="28"/>
        </w:rPr>
        <w:t>）安全保障。演练前，应在建筑入口等显著位置设置“正在消防演练”的标志牌进行公告。模拟火灾演练中应落实火源及烟气控制措施，防止造成人员伤害。演练影响参观群众或周边群众的，应提前提示告知，避免引起不必要恐慌。对于室外设置火盆点火扑救初起火灾的，应选择室外空旷场地，提前清理周边易燃可燃物，与周边建筑物、车辆、绿地、树木等保持安全距离。</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w:t>
      </w:r>
      <w:r>
        <w:rPr>
          <w:rFonts w:ascii="Times New Roman" w:hAnsi="Times New Roman" w:eastAsia="宋体" w:cs="Times New Roman"/>
          <w:color w:val="auto"/>
          <w:sz w:val="24"/>
          <w:szCs w:val="28"/>
        </w:rPr>
        <w:t>5</w:t>
      </w:r>
      <w:r>
        <w:rPr>
          <w:rFonts w:hint="eastAsia" w:ascii="Times New Roman" w:hAnsi="Times New Roman" w:eastAsia="宋体" w:cs="Times New Roman"/>
          <w:color w:val="auto"/>
          <w:sz w:val="24"/>
          <w:szCs w:val="28"/>
        </w:rPr>
        <w:t>）通信保障。演练应明确统一通信方式，统一通信器材，应配备使用对讲系统。单位应将参演人员的电话号码详列成表，便于联络。参演人员应熟记消防控制室、值班室电话，及时反馈报告演练情况。</w:t>
      </w:r>
    </w:p>
    <w:p>
      <w:pPr>
        <w:pStyle w:val="3"/>
        <w:pageBreakBefore w:val="0"/>
        <w:widowControl w:val="0"/>
        <w:kinsoku/>
        <w:wordWrap/>
        <w:overflowPunct/>
        <w:topLinePunct w:val="0"/>
        <w:autoSpaceDE/>
        <w:autoSpaceDN/>
        <w:bidi w:val="0"/>
        <w:spacing w:before="0" w:after="0" w:line="460" w:lineRule="exact"/>
        <w:rPr>
          <w:rFonts w:ascii="Times New Roman" w:hAnsi="Times New Roman" w:eastAsia="宋体" w:cs="Times New Roman"/>
          <w:bCs w:val="0"/>
          <w:color w:val="auto"/>
          <w:sz w:val="24"/>
          <w:szCs w:val="28"/>
        </w:rPr>
      </w:pPr>
      <w:bookmarkStart w:id="32" w:name="_Toc1523471380"/>
      <w:r>
        <w:rPr>
          <w:rFonts w:hint="eastAsia" w:ascii="Times New Roman" w:hAnsi="Times New Roman" w:eastAsia="宋体" w:cs="Times New Roman"/>
          <w:bCs w:val="0"/>
          <w:color w:val="auto"/>
          <w:sz w:val="24"/>
          <w:szCs w:val="28"/>
        </w:rPr>
        <w:t>3</w:t>
      </w:r>
      <w:r>
        <w:rPr>
          <w:rFonts w:ascii="Times New Roman" w:hAnsi="Times New Roman" w:eastAsia="宋体" w:cs="Times New Roman"/>
          <w:bCs w:val="0"/>
          <w:color w:val="auto"/>
          <w:sz w:val="24"/>
          <w:szCs w:val="28"/>
        </w:rPr>
        <w:t>.</w:t>
      </w:r>
      <w:r>
        <w:rPr>
          <w:rFonts w:hint="eastAsia" w:ascii="Times New Roman" w:hAnsi="Times New Roman" w:eastAsia="宋体" w:cs="Times New Roman"/>
          <w:bCs w:val="0"/>
          <w:color w:val="auto"/>
          <w:sz w:val="24"/>
          <w:szCs w:val="28"/>
        </w:rPr>
        <w:t>6</w:t>
      </w:r>
      <w:r>
        <w:rPr>
          <w:rFonts w:ascii="Times New Roman" w:hAnsi="Times New Roman" w:eastAsia="宋体" w:cs="Times New Roman"/>
          <w:bCs w:val="0"/>
          <w:color w:val="auto"/>
          <w:sz w:val="24"/>
          <w:szCs w:val="28"/>
        </w:rPr>
        <w:t>设计评估标准与方法</w:t>
      </w:r>
      <w:bookmarkEnd w:id="32"/>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为便于演练评估操作，通常事先设计好评估表格，包括演练目标、演练科目、评估方法、评价标准和相关记录项等。评估应以演练目标和演练科目等关键要素为核心，对每项演练科目设计合理的评估方法和具体标准。可以用选择项（如：是/否判断，多项选择）、主观评分（如：1-差、</w:t>
      </w:r>
      <w:r>
        <w:rPr>
          <w:rFonts w:ascii="Times New Roman" w:hAnsi="Times New Roman" w:eastAsia="宋体" w:cs="Times New Roman"/>
          <w:color w:val="auto"/>
          <w:sz w:val="24"/>
          <w:szCs w:val="28"/>
        </w:rPr>
        <w:t>3-</w:t>
      </w:r>
      <w:r>
        <w:rPr>
          <w:rFonts w:hint="eastAsia" w:ascii="Times New Roman" w:hAnsi="Times New Roman" w:eastAsia="宋体" w:cs="Times New Roman"/>
          <w:color w:val="auto"/>
          <w:sz w:val="24"/>
          <w:szCs w:val="28"/>
        </w:rPr>
        <w:t>合格、</w:t>
      </w:r>
      <w:r>
        <w:rPr>
          <w:rFonts w:ascii="Times New Roman" w:hAnsi="Times New Roman" w:eastAsia="宋体" w:cs="Times New Roman"/>
          <w:color w:val="auto"/>
          <w:sz w:val="24"/>
          <w:szCs w:val="28"/>
        </w:rPr>
        <w:t>5-</w:t>
      </w:r>
      <w:r>
        <w:rPr>
          <w:rFonts w:hint="eastAsia" w:ascii="Times New Roman" w:hAnsi="Times New Roman" w:eastAsia="宋体" w:cs="Times New Roman"/>
          <w:color w:val="auto"/>
          <w:sz w:val="24"/>
          <w:szCs w:val="28"/>
        </w:rPr>
        <w:t>优秀）、定量测量（如：报警的时间、到场的时间、疏散的时间）、现场评判（消防设施器材使用熟练程度，火灾扑救方法是否正确）等进行评估。</w:t>
      </w:r>
    </w:p>
    <w:p>
      <w:pPr>
        <w:pageBreakBefore w:val="0"/>
        <w:widowControl w:val="0"/>
        <w:kinsoku/>
        <w:wordWrap/>
        <w:overflowPunct/>
        <w:topLinePunct w:val="0"/>
        <w:autoSpaceDE/>
        <w:autoSpaceDN/>
        <w:bidi w:val="0"/>
        <w:adjustRightInd w:val="0"/>
        <w:snapToGrid w:val="0"/>
        <w:spacing w:line="460" w:lineRule="exact"/>
        <w:rPr>
          <w:rFonts w:ascii="Times New Roman" w:hAnsi="Times New Roman" w:eastAsia="宋体" w:cs="Times New Roman"/>
          <w:color w:val="auto"/>
          <w:sz w:val="24"/>
          <w:szCs w:val="28"/>
        </w:rPr>
      </w:pPr>
    </w:p>
    <w:p>
      <w:pPr>
        <w:pageBreakBefore w:val="0"/>
        <w:widowControl w:val="0"/>
        <w:kinsoku/>
        <w:wordWrap/>
        <w:overflowPunct/>
        <w:topLinePunct w:val="0"/>
        <w:autoSpaceDE/>
        <w:autoSpaceDN/>
        <w:bidi w:val="0"/>
        <w:adjustRightInd w:val="0"/>
        <w:snapToGrid w:val="0"/>
        <w:spacing w:before="240" w:after="120" w:line="460" w:lineRule="exact"/>
        <w:outlineLvl w:val="0"/>
        <w:rPr>
          <w:rFonts w:ascii="Times New Roman" w:hAnsi="Times New Roman" w:eastAsia="宋体" w:cs="Times New Roman"/>
          <w:b/>
          <w:color w:val="auto"/>
          <w:sz w:val="32"/>
          <w:szCs w:val="32"/>
        </w:rPr>
      </w:pPr>
      <w:bookmarkStart w:id="33" w:name="_Toc140007156"/>
      <w:bookmarkStart w:id="34" w:name="_Toc549460831"/>
      <w:r>
        <w:rPr>
          <w:rFonts w:hint="eastAsia" w:ascii="Times New Roman" w:hAnsi="Times New Roman" w:eastAsia="宋体" w:cs="Times New Roman"/>
          <w:b/>
          <w:color w:val="auto"/>
          <w:sz w:val="30"/>
          <w:szCs w:val="30"/>
        </w:rPr>
        <w:t>4</w:t>
      </w:r>
      <w:r>
        <w:rPr>
          <w:rFonts w:ascii="Times New Roman" w:hAnsi="Times New Roman" w:eastAsia="宋体" w:cs="Times New Roman"/>
          <w:b/>
          <w:color w:val="auto"/>
          <w:sz w:val="30"/>
          <w:szCs w:val="30"/>
        </w:rPr>
        <w:t xml:space="preserve"> </w:t>
      </w:r>
      <w:r>
        <w:rPr>
          <w:rFonts w:hint="eastAsia" w:ascii="Times New Roman" w:hAnsi="Times New Roman" w:eastAsia="宋体" w:cs="Times New Roman"/>
          <w:b/>
          <w:color w:val="auto"/>
          <w:sz w:val="30"/>
          <w:szCs w:val="30"/>
        </w:rPr>
        <w:t>消防演练实施</w:t>
      </w:r>
      <w:bookmarkEnd w:id="33"/>
      <w:bookmarkEnd w:id="34"/>
    </w:p>
    <w:p>
      <w:pPr>
        <w:pageBreakBefore w:val="0"/>
        <w:widowControl w:val="0"/>
        <w:kinsoku/>
        <w:wordWrap/>
        <w:overflowPunct/>
        <w:topLinePunct w:val="0"/>
        <w:autoSpaceDE/>
        <w:autoSpaceDN/>
        <w:bidi w:val="0"/>
        <w:adjustRightInd w:val="0"/>
        <w:snapToGrid w:val="0"/>
        <w:spacing w:line="460" w:lineRule="exact"/>
        <w:outlineLvl w:val="1"/>
        <w:rPr>
          <w:rFonts w:ascii="Times New Roman" w:hAnsi="Times New Roman" w:eastAsia="宋体" w:cs="Times New Roman"/>
          <w:b/>
          <w:bCs/>
          <w:color w:val="auto"/>
          <w:sz w:val="24"/>
          <w:szCs w:val="28"/>
        </w:rPr>
      </w:pPr>
      <w:bookmarkStart w:id="35" w:name="_Toc1966159433"/>
      <w:bookmarkStart w:id="36" w:name="_Toc140007157"/>
      <w:r>
        <w:rPr>
          <w:rFonts w:hint="eastAsia" w:ascii="Times New Roman" w:hAnsi="Times New Roman" w:eastAsia="宋体" w:cs="Times New Roman"/>
          <w:b/>
          <w:bCs/>
          <w:color w:val="auto"/>
          <w:sz w:val="24"/>
          <w:szCs w:val="28"/>
        </w:rPr>
        <w:t>4</w:t>
      </w:r>
      <w:r>
        <w:rPr>
          <w:rFonts w:ascii="Times New Roman" w:hAnsi="Times New Roman" w:eastAsia="宋体" w:cs="Times New Roman"/>
          <w:b/>
          <w:bCs/>
          <w:color w:val="auto"/>
          <w:sz w:val="24"/>
          <w:szCs w:val="28"/>
        </w:rPr>
        <w:t xml:space="preserve">.1 </w:t>
      </w:r>
      <w:r>
        <w:rPr>
          <w:rFonts w:hint="eastAsia" w:ascii="Times New Roman" w:hAnsi="Times New Roman" w:eastAsia="宋体" w:cs="Times New Roman"/>
          <w:b/>
          <w:bCs/>
          <w:color w:val="auto"/>
          <w:sz w:val="24"/>
          <w:szCs w:val="28"/>
        </w:rPr>
        <w:t>发现报告火情</w:t>
      </w:r>
      <w:bookmarkEnd w:id="35"/>
      <w:bookmarkEnd w:id="36"/>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现场人员发现火情</w:t>
      </w:r>
      <w:r>
        <w:rPr>
          <w:rFonts w:hint="eastAsia" w:ascii="Times New Roman" w:hAnsi="Times New Roman" w:eastAsia="宋体" w:cs="Times New Roman"/>
          <w:color w:val="auto"/>
          <w:sz w:val="24"/>
          <w:szCs w:val="28"/>
        </w:rPr>
        <w:t>后，应</w:t>
      </w:r>
      <w:r>
        <w:rPr>
          <w:rFonts w:ascii="Times New Roman" w:hAnsi="Times New Roman" w:eastAsia="宋体" w:cs="Times New Roman"/>
          <w:color w:val="auto"/>
          <w:sz w:val="24"/>
          <w:szCs w:val="28"/>
        </w:rPr>
        <w:t>立即</w:t>
      </w:r>
      <w:r>
        <w:rPr>
          <w:rFonts w:hint="eastAsia" w:ascii="Times New Roman" w:hAnsi="Times New Roman" w:eastAsia="宋体" w:cs="Times New Roman"/>
          <w:color w:val="auto"/>
          <w:sz w:val="24"/>
          <w:szCs w:val="28"/>
        </w:rPr>
        <w:t>按压手动</w:t>
      </w:r>
      <w:r>
        <w:rPr>
          <w:rFonts w:ascii="Times New Roman" w:hAnsi="Times New Roman" w:eastAsia="宋体" w:cs="Times New Roman"/>
          <w:color w:val="auto"/>
          <w:sz w:val="24"/>
          <w:szCs w:val="28"/>
        </w:rPr>
        <w:t>火灾报警</w:t>
      </w:r>
      <w:r>
        <w:rPr>
          <w:rFonts w:hint="eastAsia" w:ascii="Times New Roman" w:hAnsi="Times New Roman" w:eastAsia="宋体" w:cs="Times New Roman"/>
          <w:color w:val="auto"/>
          <w:sz w:val="24"/>
          <w:szCs w:val="28"/>
        </w:rPr>
        <w:t>器报警，或通过消防电话、对讲机、手机等方式向</w:t>
      </w:r>
      <w:r>
        <w:rPr>
          <w:rFonts w:ascii="Times New Roman" w:hAnsi="Times New Roman" w:eastAsia="宋体" w:cs="Times New Roman"/>
          <w:color w:val="auto"/>
          <w:sz w:val="24"/>
          <w:szCs w:val="28"/>
        </w:rPr>
        <w:t>消防控制室报告火情</w:t>
      </w:r>
      <w:r>
        <w:rPr>
          <w:rFonts w:hint="eastAsia" w:ascii="Times New Roman" w:hAnsi="Times New Roman" w:eastAsia="宋体" w:cs="Times New Roman"/>
          <w:color w:val="auto"/>
          <w:sz w:val="24"/>
          <w:szCs w:val="28"/>
        </w:rPr>
        <w:t>；未设置消防控制室的单位，应向值班室报告火情。</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消防控制室</w:t>
      </w:r>
      <w:r>
        <w:rPr>
          <w:rFonts w:hint="eastAsia" w:ascii="Times New Roman" w:hAnsi="Times New Roman" w:eastAsia="宋体" w:cs="Times New Roman"/>
          <w:color w:val="auto"/>
          <w:sz w:val="24"/>
          <w:szCs w:val="28"/>
        </w:rPr>
        <w:t>或值班室</w:t>
      </w:r>
      <w:r>
        <w:rPr>
          <w:rFonts w:ascii="Times New Roman" w:hAnsi="Times New Roman" w:eastAsia="宋体" w:cs="Times New Roman"/>
          <w:color w:val="auto"/>
          <w:sz w:val="24"/>
          <w:szCs w:val="28"/>
        </w:rPr>
        <w:t>接到报警</w:t>
      </w:r>
      <w:r>
        <w:rPr>
          <w:rFonts w:hint="eastAsia" w:ascii="Times New Roman" w:hAnsi="Times New Roman" w:eastAsia="宋体" w:cs="Times New Roman"/>
          <w:color w:val="auto"/>
          <w:sz w:val="24"/>
          <w:szCs w:val="28"/>
        </w:rPr>
        <w:t>后，</w:t>
      </w:r>
      <w:r>
        <w:rPr>
          <w:rFonts w:ascii="Times New Roman" w:hAnsi="Times New Roman" w:eastAsia="宋体" w:cs="Times New Roman"/>
          <w:color w:val="auto"/>
          <w:sz w:val="24"/>
          <w:szCs w:val="28"/>
        </w:rPr>
        <w:t>应</w:t>
      </w:r>
      <w:r>
        <w:rPr>
          <w:rFonts w:hint="eastAsia" w:ascii="Times New Roman" w:hAnsi="Times New Roman" w:eastAsia="宋体" w:cs="Times New Roman"/>
          <w:color w:val="auto"/>
          <w:sz w:val="24"/>
          <w:szCs w:val="28"/>
        </w:rPr>
        <w:t>立即</w:t>
      </w:r>
      <w:r>
        <w:rPr>
          <w:rFonts w:ascii="Times New Roman" w:hAnsi="Times New Roman" w:eastAsia="宋体" w:cs="Times New Roman"/>
          <w:color w:val="auto"/>
          <w:sz w:val="24"/>
          <w:szCs w:val="28"/>
        </w:rPr>
        <w:t>通过视频监控、调动值班巡</w:t>
      </w:r>
      <w:r>
        <w:rPr>
          <w:rFonts w:hint="eastAsia" w:ascii="Times New Roman" w:hAnsi="Times New Roman" w:eastAsia="宋体" w:cs="Times New Roman"/>
          <w:color w:val="auto"/>
          <w:sz w:val="24"/>
          <w:szCs w:val="28"/>
        </w:rPr>
        <w:t>查</w:t>
      </w:r>
      <w:r>
        <w:rPr>
          <w:rFonts w:ascii="Times New Roman" w:hAnsi="Times New Roman" w:eastAsia="宋体" w:cs="Times New Roman"/>
          <w:color w:val="auto"/>
          <w:sz w:val="24"/>
          <w:szCs w:val="28"/>
        </w:rPr>
        <w:t>人员确认火情。</w:t>
      </w:r>
      <w:r>
        <w:rPr>
          <w:rFonts w:hint="eastAsia" w:ascii="Times New Roman" w:hAnsi="Times New Roman" w:eastAsia="宋体" w:cs="Times New Roman"/>
          <w:color w:val="auto"/>
          <w:sz w:val="24"/>
          <w:szCs w:val="28"/>
        </w:rPr>
        <w:t>演练模拟发现报告火情不拨打119报告火警。</w:t>
      </w:r>
    </w:p>
    <w:p>
      <w:pPr>
        <w:pageBreakBefore w:val="0"/>
        <w:widowControl w:val="0"/>
        <w:kinsoku/>
        <w:wordWrap/>
        <w:overflowPunct/>
        <w:topLinePunct w:val="0"/>
        <w:autoSpaceDE/>
        <w:autoSpaceDN/>
        <w:bidi w:val="0"/>
        <w:adjustRightInd w:val="0"/>
        <w:snapToGrid w:val="0"/>
        <w:spacing w:line="460" w:lineRule="exact"/>
        <w:outlineLvl w:val="1"/>
        <w:rPr>
          <w:rFonts w:ascii="Times New Roman" w:hAnsi="Times New Roman" w:eastAsia="宋体" w:cs="Times New Roman"/>
          <w:b/>
          <w:bCs/>
          <w:color w:val="auto"/>
          <w:sz w:val="24"/>
          <w:szCs w:val="28"/>
        </w:rPr>
      </w:pPr>
      <w:bookmarkStart w:id="37" w:name="_Toc1732780491"/>
      <w:bookmarkStart w:id="38" w:name="_Toc140007158"/>
      <w:r>
        <w:rPr>
          <w:rFonts w:hint="eastAsia" w:ascii="Times New Roman" w:hAnsi="Times New Roman" w:eastAsia="宋体" w:cs="Times New Roman"/>
          <w:b/>
          <w:bCs/>
          <w:color w:val="auto"/>
          <w:sz w:val="24"/>
          <w:szCs w:val="28"/>
        </w:rPr>
        <w:t>4</w:t>
      </w:r>
      <w:r>
        <w:rPr>
          <w:rFonts w:ascii="Times New Roman" w:hAnsi="Times New Roman" w:eastAsia="宋体" w:cs="Times New Roman"/>
          <w:b/>
          <w:bCs/>
          <w:color w:val="auto"/>
          <w:sz w:val="24"/>
          <w:szCs w:val="28"/>
        </w:rPr>
        <w:t xml:space="preserve">.2 </w:t>
      </w:r>
      <w:r>
        <w:rPr>
          <w:rFonts w:hint="eastAsia" w:ascii="Times New Roman" w:hAnsi="Times New Roman" w:eastAsia="宋体" w:cs="Times New Roman"/>
          <w:b/>
          <w:bCs/>
          <w:color w:val="auto"/>
          <w:sz w:val="24"/>
          <w:szCs w:val="28"/>
        </w:rPr>
        <w:t>扑救初起火灾</w:t>
      </w:r>
      <w:bookmarkEnd w:id="37"/>
      <w:bookmarkEnd w:id="38"/>
    </w:p>
    <w:p>
      <w:pPr>
        <w:pageBreakBefore w:val="0"/>
        <w:widowControl w:val="0"/>
        <w:kinsoku/>
        <w:wordWrap/>
        <w:overflowPunct/>
        <w:topLinePunct w:val="0"/>
        <w:autoSpaceDE/>
        <w:autoSpaceDN/>
        <w:bidi w:val="0"/>
        <w:adjustRightInd w:val="0"/>
        <w:snapToGrid w:val="0"/>
        <w:spacing w:line="460" w:lineRule="exact"/>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eastAsia="zh-CN"/>
        </w:rPr>
        <w:t>（</w:t>
      </w:r>
      <w:r>
        <w:rPr>
          <w:rFonts w:hint="eastAsia" w:ascii="Times New Roman" w:hAnsi="Times New Roman" w:eastAsia="宋体" w:cs="Times New Roman"/>
          <w:color w:val="auto"/>
          <w:sz w:val="24"/>
          <w:szCs w:val="28"/>
          <w:lang w:val="en-US" w:eastAsia="zh-CN"/>
        </w:rPr>
        <w:t>1）最先发现火情的人员应第一时间利用就近消防设施器材灭火。</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lang w:val="en-US" w:eastAsia="zh-CN"/>
        </w:rPr>
        <w:t>（2）消防控制室值班人员</w:t>
      </w:r>
      <w:r>
        <w:rPr>
          <w:rFonts w:hint="eastAsia" w:ascii="Times New Roman" w:hAnsi="Times New Roman" w:eastAsia="宋体" w:cs="Times New Roman"/>
          <w:color w:val="auto"/>
          <w:sz w:val="24"/>
          <w:szCs w:val="28"/>
        </w:rPr>
        <w:t>确认火情后，对设有自动消防设施的单位，应确保设置在自动状态，保证一旦发生火灾立即</w:t>
      </w:r>
      <w:r>
        <w:rPr>
          <w:rFonts w:hint="eastAsia" w:ascii="Times New Roman" w:hAnsi="Times New Roman" w:eastAsia="宋体" w:cs="Times New Roman"/>
          <w:color w:val="auto"/>
          <w:sz w:val="24"/>
          <w:szCs w:val="28"/>
          <w:lang w:eastAsia="zh-CN"/>
        </w:rPr>
        <w:t>启动</w:t>
      </w:r>
      <w:r>
        <w:rPr>
          <w:rFonts w:hint="eastAsia" w:ascii="Times New Roman" w:hAnsi="Times New Roman" w:eastAsia="宋体" w:cs="Times New Roman"/>
          <w:color w:val="auto"/>
          <w:sz w:val="24"/>
          <w:szCs w:val="28"/>
        </w:rPr>
        <w:t>；确有特殊原因设置在手动状态的，消防控制室值班人员应在火灾确认后，立即将其调整到自动状态，并确认相关防火、灭火设施设备启动。相关消防设施设备</w:t>
      </w:r>
      <w:r>
        <w:rPr>
          <w:rFonts w:ascii="Times New Roman" w:hAnsi="Times New Roman" w:eastAsia="宋体" w:cs="Times New Roman"/>
          <w:color w:val="auto"/>
          <w:sz w:val="24"/>
          <w:szCs w:val="28"/>
        </w:rPr>
        <w:t>不能自动启动时</w:t>
      </w:r>
      <w:r>
        <w:rPr>
          <w:rFonts w:hint="eastAsia" w:ascii="Times New Roman" w:hAnsi="Times New Roman" w:eastAsia="宋体" w:cs="Times New Roman"/>
          <w:color w:val="auto"/>
          <w:sz w:val="24"/>
          <w:szCs w:val="28"/>
        </w:rPr>
        <w:t>，</w:t>
      </w:r>
      <w:r>
        <w:rPr>
          <w:rFonts w:ascii="Times New Roman" w:hAnsi="Times New Roman" w:eastAsia="宋体" w:cs="Times New Roman"/>
          <w:color w:val="auto"/>
          <w:sz w:val="24"/>
          <w:szCs w:val="28"/>
        </w:rPr>
        <w:t>利用控制盘远程启动或派人到现场</w:t>
      </w:r>
      <w:r>
        <w:rPr>
          <w:rFonts w:hint="eastAsia" w:ascii="Times New Roman" w:hAnsi="Times New Roman" w:eastAsia="宋体" w:cs="Times New Roman"/>
          <w:color w:val="auto"/>
          <w:sz w:val="24"/>
          <w:szCs w:val="28"/>
        </w:rPr>
        <w:t>手动</w:t>
      </w:r>
      <w:r>
        <w:rPr>
          <w:rFonts w:ascii="Times New Roman" w:hAnsi="Times New Roman" w:eastAsia="宋体" w:cs="Times New Roman"/>
          <w:color w:val="auto"/>
          <w:sz w:val="24"/>
          <w:szCs w:val="28"/>
        </w:rPr>
        <w:t>启动</w:t>
      </w:r>
      <w:r>
        <w:rPr>
          <w:rFonts w:hint="eastAsia" w:ascii="Times New Roman" w:hAnsi="Times New Roman" w:eastAsia="宋体" w:cs="Times New Roman"/>
          <w:color w:val="auto"/>
          <w:sz w:val="24"/>
          <w:szCs w:val="28"/>
        </w:rPr>
        <w:t>。</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lang w:eastAsia="zh-CN"/>
        </w:rPr>
        <w:t>（</w:t>
      </w:r>
      <w:r>
        <w:rPr>
          <w:rFonts w:hint="eastAsia" w:ascii="Times New Roman" w:hAnsi="Times New Roman" w:eastAsia="宋体" w:cs="Times New Roman"/>
          <w:color w:val="auto"/>
          <w:sz w:val="24"/>
          <w:szCs w:val="28"/>
          <w:lang w:val="en-US" w:eastAsia="zh-CN"/>
        </w:rPr>
        <w:t>3）消防控制室值班人员</w:t>
      </w:r>
      <w:r>
        <w:rPr>
          <w:rFonts w:hint="eastAsia" w:ascii="Times New Roman" w:hAnsi="Times New Roman" w:eastAsia="宋体" w:cs="Times New Roman"/>
          <w:color w:val="auto"/>
          <w:sz w:val="24"/>
          <w:szCs w:val="28"/>
        </w:rPr>
        <w:t>调动微型消防站、志愿消防队等队伍，第一时间</w:t>
      </w:r>
      <w:r>
        <w:rPr>
          <w:rFonts w:ascii="Times New Roman" w:hAnsi="Times New Roman" w:eastAsia="宋体" w:cs="Times New Roman"/>
          <w:color w:val="auto"/>
          <w:sz w:val="24"/>
          <w:szCs w:val="28"/>
        </w:rPr>
        <w:t>到达火灾现场</w:t>
      </w:r>
      <w:r>
        <w:rPr>
          <w:rFonts w:hint="eastAsia" w:ascii="Times New Roman" w:hAnsi="Times New Roman" w:eastAsia="宋体" w:cs="Times New Roman"/>
          <w:color w:val="auto"/>
          <w:sz w:val="24"/>
          <w:szCs w:val="28"/>
          <w:lang w:eastAsia="zh-CN"/>
        </w:rPr>
        <w:t>灭火</w:t>
      </w:r>
      <w:r>
        <w:rPr>
          <w:rFonts w:hint="eastAsia" w:ascii="Times New Roman" w:hAnsi="Times New Roman" w:eastAsia="宋体" w:cs="Times New Roman"/>
          <w:color w:val="auto"/>
          <w:sz w:val="24"/>
          <w:szCs w:val="28"/>
        </w:rPr>
        <w:t>。对于设置的不同火灾场景，扑救注意事项见附件。</w:t>
      </w:r>
    </w:p>
    <w:p>
      <w:pPr>
        <w:pageBreakBefore w:val="0"/>
        <w:widowControl w:val="0"/>
        <w:kinsoku/>
        <w:wordWrap/>
        <w:overflowPunct/>
        <w:topLinePunct w:val="0"/>
        <w:autoSpaceDE/>
        <w:autoSpaceDN/>
        <w:bidi w:val="0"/>
        <w:adjustRightInd w:val="0"/>
        <w:snapToGrid w:val="0"/>
        <w:spacing w:line="460" w:lineRule="exact"/>
        <w:outlineLvl w:val="1"/>
        <w:rPr>
          <w:rFonts w:ascii="Times New Roman" w:hAnsi="Times New Roman" w:eastAsia="宋体" w:cs="Times New Roman"/>
          <w:b/>
          <w:bCs/>
          <w:color w:val="auto"/>
          <w:sz w:val="24"/>
          <w:szCs w:val="28"/>
        </w:rPr>
      </w:pPr>
      <w:bookmarkStart w:id="39" w:name="_Toc532566888"/>
      <w:bookmarkStart w:id="40" w:name="_Toc140007159"/>
      <w:r>
        <w:rPr>
          <w:rFonts w:hint="eastAsia" w:ascii="Times New Roman" w:hAnsi="Times New Roman" w:eastAsia="宋体" w:cs="Times New Roman"/>
          <w:b/>
          <w:bCs/>
          <w:color w:val="auto"/>
          <w:sz w:val="24"/>
          <w:szCs w:val="28"/>
        </w:rPr>
        <w:t>4</w:t>
      </w:r>
      <w:r>
        <w:rPr>
          <w:rFonts w:ascii="Times New Roman" w:hAnsi="Times New Roman" w:eastAsia="宋体" w:cs="Times New Roman"/>
          <w:b/>
          <w:bCs/>
          <w:color w:val="auto"/>
          <w:sz w:val="24"/>
          <w:szCs w:val="28"/>
        </w:rPr>
        <w:t xml:space="preserve">.3 </w:t>
      </w:r>
      <w:r>
        <w:rPr>
          <w:rFonts w:hint="eastAsia" w:ascii="Times New Roman" w:hAnsi="Times New Roman" w:eastAsia="宋体" w:cs="Times New Roman"/>
          <w:b/>
          <w:bCs/>
          <w:color w:val="auto"/>
          <w:sz w:val="24"/>
          <w:szCs w:val="28"/>
        </w:rPr>
        <w:t>组织疏散</w:t>
      </w:r>
      <w:bookmarkEnd w:id="39"/>
      <w:r>
        <w:rPr>
          <w:rFonts w:hint="eastAsia" w:ascii="Times New Roman" w:hAnsi="Times New Roman" w:eastAsia="宋体" w:cs="Times New Roman"/>
          <w:b/>
          <w:bCs/>
          <w:color w:val="auto"/>
          <w:sz w:val="24"/>
          <w:szCs w:val="28"/>
        </w:rPr>
        <w:t>人员</w:t>
      </w:r>
      <w:bookmarkEnd w:id="40"/>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疏散人员应与灭火行动同时进行。</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（1）火情发生后，应迅速采取直接有效的方式通知人员疏散；有条件的单位应启动应急广播系统、消防应急照明和疏散指示系统</w:t>
      </w:r>
      <w:r>
        <w:rPr>
          <w:rFonts w:hint="eastAsia" w:ascii="Times New Roman" w:hAnsi="Times New Roman" w:eastAsia="宋体" w:cs="Times New Roman"/>
          <w:color w:val="auto"/>
          <w:sz w:val="24"/>
          <w:szCs w:val="28"/>
          <w:lang w:eastAsia="zh-CN"/>
        </w:rPr>
        <w:t>引导</w:t>
      </w:r>
      <w:r>
        <w:rPr>
          <w:rFonts w:hint="eastAsia" w:ascii="Times New Roman" w:hAnsi="Times New Roman" w:eastAsia="宋体" w:cs="Times New Roman"/>
          <w:color w:val="auto"/>
          <w:sz w:val="24"/>
          <w:szCs w:val="28"/>
        </w:rPr>
        <w:t>人员疏散。</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（2）疏散引导人员应佩戴、携带防毒面具、湿毛巾等防护用品，第一时间赶到指定位置（各层楼梯口和首层大门口），引导人员通过临近安全出口、疏散通道有序疏散，严防拥挤踩踏。</w:t>
      </w:r>
    </w:p>
    <w:p>
      <w:pPr>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（3）疏散至集合区域后，应立即清点人数，确认有无人员被困。</w:t>
      </w:r>
    </w:p>
    <w:p>
      <w:pPr>
        <w:pageBreakBefore w:val="0"/>
        <w:widowControl w:val="0"/>
        <w:kinsoku/>
        <w:wordWrap/>
        <w:overflowPunct/>
        <w:topLinePunct w:val="0"/>
        <w:autoSpaceDE/>
        <w:autoSpaceDN/>
        <w:bidi w:val="0"/>
        <w:adjustRightInd w:val="0"/>
        <w:snapToGrid w:val="0"/>
        <w:spacing w:line="460" w:lineRule="exact"/>
        <w:outlineLvl w:val="1"/>
        <w:rPr>
          <w:rFonts w:ascii="Times New Roman" w:hAnsi="Times New Roman" w:eastAsia="宋体" w:cs="Times New Roman"/>
          <w:b/>
          <w:bCs/>
          <w:color w:val="auto"/>
          <w:sz w:val="24"/>
          <w:szCs w:val="28"/>
        </w:rPr>
      </w:pPr>
      <w:bookmarkStart w:id="41" w:name="_Toc2079682000"/>
      <w:bookmarkStart w:id="42" w:name="_Toc140007160"/>
      <w:r>
        <w:rPr>
          <w:rFonts w:hint="eastAsia" w:ascii="Times New Roman" w:hAnsi="Times New Roman" w:eastAsia="宋体" w:cs="Times New Roman"/>
          <w:b/>
          <w:bCs/>
          <w:color w:val="auto"/>
          <w:sz w:val="24"/>
          <w:szCs w:val="28"/>
        </w:rPr>
        <w:t>4</w:t>
      </w:r>
      <w:r>
        <w:rPr>
          <w:rFonts w:ascii="Times New Roman" w:hAnsi="Times New Roman" w:eastAsia="宋体" w:cs="Times New Roman"/>
          <w:b/>
          <w:bCs/>
          <w:color w:val="auto"/>
          <w:sz w:val="24"/>
          <w:szCs w:val="28"/>
        </w:rPr>
        <w:t xml:space="preserve">.4 </w:t>
      </w:r>
      <w:r>
        <w:rPr>
          <w:rFonts w:hint="eastAsia" w:ascii="Times New Roman" w:hAnsi="Times New Roman" w:eastAsia="宋体" w:cs="Times New Roman"/>
          <w:b/>
          <w:bCs/>
          <w:color w:val="auto"/>
          <w:sz w:val="24"/>
          <w:szCs w:val="28"/>
        </w:rPr>
        <w:t>协同联动演练</w:t>
      </w:r>
      <w:bookmarkEnd w:id="41"/>
    </w:p>
    <w:bookmarkEnd w:id="42"/>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协同联动演练主要针对初起火灾未有效扑救和控制，导致火势蔓延扩大，需紧急转移重要文物，协助专业消防队和相关部门到场处置。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w:t>
      </w:r>
      <w:r>
        <w:rPr>
          <w:rFonts w:ascii="Times New Roman" w:hAnsi="Times New Roman" w:eastAsia="宋体" w:cs="Times New Roman"/>
          <w:color w:val="auto"/>
          <w:sz w:val="24"/>
          <w:szCs w:val="28"/>
        </w:rPr>
        <w:t>1）</w:t>
      </w:r>
      <w:r>
        <w:rPr>
          <w:rFonts w:hint="eastAsia" w:ascii="Times New Roman" w:hAnsi="Times New Roman" w:eastAsia="宋体" w:cs="Times New Roman"/>
          <w:color w:val="auto"/>
          <w:sz w:val="24"/>
          <w:szCs w:val="28"/>
        </w:rPr>
        <w:t>紧急搬运转移重要文物。</w:t>
      </w:r>
      <w:r>
        <w:rPr>
          <w:rFonts w:hint="eastAsia" w:ascii="Times New Roman" w:hAnsi="Times New Roman" w:eastAsia="宋体" w:cs="Times New Roman"/>
          <w:color w:val="auto"/>
          <w:sz w:val="24"/>
          <w:szCs w:val="28"/>
          <w:lang w:eastAsia="zh-CN"/>
        </w:rPr>
        <w:t>需</w:t>
      </w:r>
      <w:r>
        <w:rPr>
          <w:rFonts w:hint="eastAsia" w:ascii="Times New Roman" w:hAnsi="Times New Roman" w:eastAsia="宋体" w:cs="Times New Roman"/>
          <w:color w:val="auto"/>
          <w:sz w:val="24"/>
          <w:szCs w:val="28"/>
          <w:lang w:val="en-US" w:eastAsia="zh-CN"/>
        </w:rPr>
        <w:t>制订紧急状况下文物抢救清单。</w:t>
      </w:r>
      <w:r>
        <w:rPr>
          <w:rFonts w:hint="eastAsia" w:ascii="Times New Roman" w:hAnsi="Times New Roman" w:eastAsia="宋体" w:cs="Times New Roman"/>
          <w:color w:val="auto"/>
          <w:sz w:val="24"/>
          <w:szCs w:val="28"/>
        </w:rPr>
        <w:t>搬运转移过程中要做好个人防护，根据不同类型文物选择合适的搬运转移方法，防止文物受损。演练中应使用道具代替搬运文物。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textAlignment w:val="auto"/>
        <w:outlineLvl w:val="1"/>
        <w:rPr>
          <w:rFonts w:ascii="Times New Roman" w:hAnsi="Times New Roman" w:eastAsia="宋体" w:cs="Times New Roman"/>
          <w:color w:val="auto"/>
          <w:sz w:val="24"/>
          <w:szCs w:val="28"/>
        </w:rPr>
      </w:pPr>
      <w:bookmarkStart w:id="43" w:name="_Toc140007161"/>
      <w:r>
        <w:rPr>
          <w:rFonts w:hint="eastAsia" w:ascii="Times New Roman" w:hAnsi="Times New Roman" w:eastAsia="宋体" w:cs="Times New Roman"/>
          <w:color w:val="auto"/>
          <w:sz w:val="24"/>
          <w:szCs w:val="28"/>
        </w:rPr>
        <w:t>（2）协助消防队灭火救援。安排人员在路口迎接消防车，安排熟知情况人员告知消防救援人员起火部位、火势蔓延、人员疏散、消防设施运行、消防水源位置等信息，协助消防队开展灭火救援。</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textAlignment w:val="auto"/>
        <w:outlineLvl w:val="1"/>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（3）协同相关部门联合处置。协同</w:t>
      </w:r>
      <w:r>
        <w:rPr>
          <w:rFonts w:ascii="Times New Roman" w:hAnsi="Times New Roman" w:eastAsia="宋体" w:cs="Times New Roman"/>
          <w:color w:val="auto"/>
          <w:sz w:val="24"/>
          <w:szCs w:val="28"/>
        </w:rPr>
        <w:t>公安、</w:t>
      </w:r>
      <w:r>
        <w:rPr>
          <w:rFonts w:hint="eastAsia" w:ascii="Times New Roman" w:hAnsi="Times New Roman" w:eastAsia="宋体" w:cs="Times New Roman"/>
          <w:color w:val="auto"/>
          <w:sz w:val="24"/>
          <w:szCs w:val="28"/>
          <w:lang w:eastAsia="zh-CN"/>
        </w:rPr>
        <w:t>交通、</w:t>
      </w:r>
      <w:r>
        <w:rPr>
          <w:rFonts w:ascii="Times New Roman" w:hAnsi="Times New Roman" w:eastAsia="宋体" w:cs="Times New Roman"/>
          <w:color w:val="auto"/>
          <w:sz w:val="24"/>
          <w:szCs w:val="28"/>
        </w:rPr>
        <w:t>医疗、供水、供电、供气等相关部门</w:t>
      </w:r>
      <w:r>
        <w:rPr>
          <w:rFonts w:hint="eastAsia" w:ascii="Times New Roman" w:hAnsi="Times New Roman" w:eastAsia="宋体" w:cs="Times New Roman"/>
          <w:color w:val="auto"/>
          <w:sz w:val="24"/>
          <w:szCs w:val="28"/>
        </w:rPr>
        <w:t>联合处置</w:t>
      </w:r>
      <w:r>
        <w:rPr>
          <w:rFonts w:ascii="Times New Roman" w:hAnsi="Times New Roman" w:eastAsia="宋体" w:cs="Times New Roman"/>
          <w:color w:val="auto"/>
          <w:sz w:val="24"/>
          <w:szCs w:val="28"/>
        </w:rPr>
        <w:t>，</w:t>
      </w:r>
      <w:r>
        <w:rPr>
          <w:rFonts w:hint="eastAsia" w:ascii="Times New Roman" w:hAnsi="Times New Roman" w:eastAsia="宋体" w:cs="Times New Roman"/>
          <w:color w:val="auto"/>
          <w:sz w:val="24"/>
          <w:szCs w:val="28"/>
        </w:rPr>
        <w:t>提升综合处置能力</w:t>
      </w:r>
      <w:r>
        <w:rPr>
          <w:rFonts w:ascii="Times New Roman" w:hAnsi="Times New Roman" w:eastAsia="宋体" w:cs="Times New Roman"/>
          <w:color w:val="auto"/>
          <w:sz w:val="24"/>
          <w:szCs w:val="28"/>
        </w:rPr>
        <w:t>。</w:t>
      </w:r>
    </w:p>
    <w:p>
      <w:pPr>
        <w:pageBreakBefore w:val="0"/>
        <w:widowControl w:val="0"/>
        <w:numPr>
          <w:ilvl w:val="0"/>
          <w:numId w:val="0"/>
        </w:numPr>
        <w:kinsoku/>
        <w:wordWrap/>
        <w:overflowPunct/>
        <w:topLinePunct w:val="0"/>
        <w:autoSpaceDE/>
        <w:autoSpaceDN/>
        <w:bidi w:val="0"/>
        <w:adjustRightInd w:val="0"/>
        <w:snapToGrid w:val="0"/>
        <w:spacing w:line="460" w:lineRule="exact"/>
        <w:ind w:left="640" w:leftChars="200"/>
        <w:outlineLvl w:val="1"/>
        <w:rPr>
          <w:rFonts w:ascii="Times New Roman" w:hAnsi="Times New Roman" w:eastAsia="宋体" w:cs="Times New Roman"/>
          <w:color w:val="auto"/>
          <w:sz w:val="24"/>
          <w:szCs w:val="28"/>
        </w:rPr>
      </w:pPr>
    </w:p>
    <w:bookmarkEnd w:id="43"/>
    <w:p>
      <w:pPr>
        <w:pageBreakBefore w:val="0"/>
        <w:widowControl w:val="0"/>
        <w:kinsoku/>
        <w:wordWrap/>
        <w:overflowPunct/>
        <w:topLinePunct w:val="0"/>
        <w:autoSpaceDE/>
        <w:autoSpaceDN/>
        <w:bidi w:val="0"/>
        <w:adjustRightInd w:val="0"/>
        <w:snapToGrid w:val="0"/>
        <w:spacing w:before="240" w:after="120" w:line="460" w:lineRule="exact"/>
        <w:outlineLvl w:val="0"/>
        <w:rPr>
          <w:rFonts w:ascii="Times New Roman" w:hAnsi="Times New Roman" w:eastAsia="宋体" w:cs="Times New Roman"/>
          <w:b/>
          <w:color w:val="auto"/>
          <w:sz w:val="32"/>
          <w:szCs w:val="32"/>
        </w:rPr>
      </w:pPr>
      <w:bookmarkStart w:id="44" w:name="_Toc354663163"/>
      <w:bookmarkStart w:id="45" w:name="_Toc140007163"/>
      <w:r>
        <w:rPr>
          <w:rFonts w:hint="eastAsia" w:ascii="Times New Roman" w:hAnsi="Times New Roman" w:eastAsia="宋体" w:cs="Times New Roman"/>
          <w:b/>
          <w:color w:val="auto"/>
          <w:sz w:val="30"/>
          <w:szCs w:val="30"/>
        </w:rPr>
        <w:t>5</w:t>
      </w:r>
      <w:r>
        <w:rPr>
          <w:rFonts w:ascii="Times New Roman" w:hAnsi="Times New Roman" w:eastAsia="宋体" w:cs="Times New Roman"/>
          <w:b/>
          <w:color w:val="auto"/>
          <w:sz w:val="30"/>
          <w:szCs w:val="30"/>
        </w:rPr>
        <w:t xml:space="preserve"> </w:t>
      </w:r>
      <w:r>
        <w:rPr>
          <w:rFonts w:hint="eastAsia" w:ascii="Times New Roman" w:hAnsi="Times New Roman" w:eastAsia="宋体" w:cs="Times New Roman"/>
          <w:b/>
          <w:color w:val="auto"/>
          <w:sz w:val="30"/>
          <w:szCs w:val="30"/>
        </w:rPr>
        <w:t>消防演练评估与总结</w:t>
      </w:r>
      <w:bookmarkEnd w:id="44"/>
      <w:bookmarkEnd w:id="45"/>
    </w:p>
    <w:p>
      <w:pPr>
        <w:pageBreakBefore w:val="0"/>
        <w:widowControl w:val="0"/>
        <w:kinsoku/>
        <w:wordWrap/>
        <w:overflowPunct/>
        <w:topLinePunct w:val="0"/>
        <w:autoSpaceDE/>
        <w:autoSpaceDN/>
        <w:bidi w:val="0"/>
        <w:adjustRightInd w:val="0"/>
        <w:snapToGrid w:val="0"/>
        <w:spacing w:line="460" w:lineRule="exact"/>
        <w:outlineLvl w:val="1"/>
        <w:rPr>
          <w:rFonts w:ascii="Times New Roman" w:hAnsi="Times New Roman" w:eastAsia="宋体" w:cs="Times New Roman"/>
          <w:b/>
          <w:bCs/>
          <w:color w:val="auto"/>
          <w:sz w:val="24"/>
          <w:szCs w:val="28"/>
        </w:rPr>
      </w:pPr>
      <w:bookmarkStart w:id="46" w:name="_Toc140007164"/>
      <w:bookmarkStart w:id="47" w:name="_Toc318212984"/>
      <w:r>
        <w:rPr>
          <w:rFonts w:hint="eastAsia" w:ascii="Times New Roman" w:hAnsi="Times New Roman" w:eastAsia="宋体" w:cs="Times New Roman"/>
          <w:b/>
          <w:bCs/>
          <w:color w:val="auto"/>
          <w:sz w:val="24"/>
          <w:szCs w:val="28"/>
        </w:rPr>
        <w:t>5</w:t>
      </w:r>
      <w:r>
        <w:rPr>
          <w:rFonts w:ascii="Times New Roman" w:hAnsi="Times New Roman" w:eastAsia="宋体" w:cs="Times New Roman"/>
          <w:b/>
          <w:bCs/>
          <w:color w:val="auto"/>
          <w:sz w:val="24"/>
          <w:szCs w:val="28"/>
        </w:rPr>
        <w:t xml:space="preserve">.1 </w:t>
      </w:r>
      <w:r>
        <w:rPr>
          <w:rFonts w:hint="eastAsia" w:ascii="Times New Roman" w:hAnsi="Times New Roman" w:eastAsia="宋体" w:cs="Times New Roman"/>
          <w:b/>
          <w:bCs/>
          <w:color w:val="auto"/>
          <w:sz w:val="24"/>
          <w:szCs w:val="28"/>
        </w:rPr>
        <w:t>消防演练评估</w:t>
      </w:r>
      <w:bookmarkEnd w:id="46"/>
      <w:bookmarkEnd w:id="47"/>
    </w:p>
    <w:p>
      <w:pPr>
        <w:pageBreakBefore w:val="0"/>
        <w:widowControl w:val="0"/>
        <w:kinsoku/>
        <w:wordWrap/>
        <w:overflowPunct/>
        <w:topLinePunct w:val="0"/>
        <w:autoSpaceDE/>
        <w:autoSpaceDN/>
        <w:bidi w:val="0"/>
        <w:adjustRightInd w:val="0"/>
        <w:snapToGrid w:val="0"/>
        <w:spacing w:line="460" w:lineRule="exact"/>
        <w:ind w:firstLine="480" w:firstLineChars="200"/>
        <w:outlineLvl w:val="1"/>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演练结束后可通过组织召开评估会议、填写演练评价表和参演人员座谈等方式，收集演练组织实施的情况。在全面分析演练记录及相关资料的基础上，对比参演人员表现与演练目标要求，对演练活动及其组织过程作出客观评价。</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应编写演练评估报告，一般包括演练执行情况、方案的合理性与可操作性、指挥人员的指挥协调能力、参演人员的处置能力、演练所用设施器材适用性、演练目标的实现情况等。</w:t>
      </w:r>
    </w:p>
    <w:p>
      <w:pPr>
        <w:pageBreakBefore w:val="0"/>
        <w:widowControl w:val="0"/>
        <w:kinsoku/>
        <w:wordWrap/>
        <w:overflowPunct/>
        <w:topLinePunct w:val="0"/>
        <w:autoSpaceDE/>
        <w:autoSpaceDN/>
        <w:bidi w:val="0"/>
        <w:adjustRightInd w:val="0"/>
        <w:snapToGrid w:val="0"/>
        <w:spacing w:line="460" w:lineRule="exact"/>
        <w:outlineLvl w:val="1"/>
        <w:rPr>
          <w:rFonts w:ascii="Times New Roman" w:hAnsi="Times New Roman" w:eastAsia="宋体" w:cs="Times New Roman"/>
          <w:b/>
          <w:bCs/>
          <w:color w:val="auto"/>
          <w:sz w:val="24"/>
          <w:szCs w:val="28"/>
        </w:rPr>
      </w:pPr>
      <w:bookmarkStart w:id="48" w:name="_Toc140007165"/>
      <w:bookmarkStart w:id="49" w:name="_Toc1940386547"/>
      <w:r>
        <w:rPr>
          <w:rFonts w:hint="eastAsia" w:ascii="Times New Roman" w:hAnsi="Times New Roman" w:eastAsia="宋体" w:cs="Times New Roman"/>
          <w:b/>
          <w:bCs/>
          <w:color w:val="auto"/>
          <w:sz w:val="24"/>
          <w:szCs w:val="28"/>
        </w:rPr>
        <w:t>5</w:t>
      </w:r>
      <w:r>
        <w:rPr>
          <w:rFonts w:ascii="Times New Roman" w:hAnsi="Times New Roman" w:eastAsia="宋体" w:cs="Times New Roman"/>
          <w:b/>
          <w:bCs/>
          <w:color w:val="auto"/>
          <w:sz w:val="24"/>
          <w:szCs w:val="28"/>
        </w:rPr>
        <w:t xml:space="preserve">.2 </w:t>
      </w:r>
      <w:r>
        <w:rPr>
          <w:rFonts w:hint="eastAsia" w:ascii="Times New Roman" w:hAnsi="Times New Roman" w:eastAsia="宋体" w:cs="Times New Roman"/>
          <w:b/>
          <w:bCs/>
          <w:color w:val="auto"/>
          <w:sz w:val="24"/>
          <w:szCs w:val="28"/>
        </w:rPr>
        <w:t>消防演练总结</w:t>
      </w:r>
      <w:bookmarkEnd w:id="48"/>
      <w:bookmarkEnd w:id="49"/>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演练总结可分为现场讲评和事后总结。</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w:t>
      </w:r>
      <w:r>
        <w:rPr>
          <w:rFonts w:ascii="Times New Roman" w:hAnsi="Times New Roman" w:eastAsia="宋体" w:cs="Times New Roman"/>
          <w:color w:val="auto"/>
          <w:sz w:val="24"/>
          <w:szCs w:val="28"/>
        </w:rPr>
        <w:t>1）现场</w:t>
      </w:r>
      <w:r>
        <w:rPr>
          <w:rFonts w:hint="eastAsia" w:ascii="Times New Roman" w:hAnsi="Times New Roman" w:eastAsia="宋体" w:cs="Times New Roman"/>
          <w:color w:val="auto"/>
          <w:sz w:val="24"/>
          <w:szCs w:val="28"/>
        </w:rPr>
        <w:t>讲评：</w:t>
      </w:r>
      <w:r>
        <w:rPr>
          <w:rFonts w:ascii="Times New Roman" w:hAnsi="Times New Roman" w:eastAsia="宋体" w:cs="Times New Roman"/>
          <w:color w:val="auto"/>
          <w:sz w:val="24"/>
          <w:szCs w:val="28"/>
        </w:rPr>
        <w:t>在演练的一个或所有阶段结束后，在演练现场有针对性地进行讲评。内容主要包括本阶段的演练目标、</w:t>
      </w:r>
      <w:r>
        <w:rPr>
          <w:rFonts w:hint="eastAsia" w:ascii="Times New Roman" w:hAnsi="Times New Roman" w:eastAsia="宋体" w:cs="Times New Roman"/>
          <w:color w:val="auto"/>
          <w:sz w:val="24"/>
          <w:szCs w:val="28"/>
        </w:rPr>
        <w:t>演练科目，</w:t>
      </w:r>
      <w:r>
        <w:rPr>
          <w:rFonts w:ascii="Times New Roman" w:hAnsi="Times New Roman" w:eastAsia="宋体" w:cs="Times New Roman"/>
          <w:color w:val="auto"/>
          <w:sz w:val="24"/>
          <w:szCs w:val="28"/>
        </w:rPr>
        <w:t>参演人员的表现、演练中暴露的问题、解决问题的办法等</w:t>
      </w:r>
      <w:r>
        <w:rPr>
          <w:rFonts w:hint="eastAsia" w:ascii="Times New Roman" w:hAnsi="Times New Roman" w:eastAsia="宋体" w:cs="Times New Roman"/>
          <w:color w:val="auto"/>
          <w:sz w:val="24"/>
          <w:szCs w:val="28"/>
        </w:rPr>
        <w:t>；</w:t>
      </w:r>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w:t>
      </w:r>
      <w:r>
        <w:rPr>
          <w:rFonts w:ascii="Times New Roman" w:hAnsi="Times New Roman" w:eastAsia="宋体" w:cs="Times New Roman"/>
          <w:color w:val="auto"/>
          <w:sz w:val="24"/>
          <w:szCs w:val="28"/>
        </w:rPr>
        <w:t>2）事后总结</w:t>
      </w:r>
      <w:r>
        <w:rPr>
          <w:rFonts w:hint="eastAsia" w:ascii="Times New Roman" w:hAnsi="Times New Roman" w:eastAsia="宋体" w:cs="Times New Roman"/>
          <w:color w:val="auto"/>
          <w:sz w:val="24"/>
          <w:szCs w:val="28"/>
        </w:rPr>
        <w:t>：</w:t>
      </w:r>
      <w:r>
        <w:rPr>
          <w:rFonts w:ascii="Times New Roman" w:hAnsi="Times New Roman" w:eastAsia="宋体" w:cs="Times New Roman"/>
          <w:color w:val="auto"/>
          <w:sz w:val="24"/>
          <w:szCs w:val="28"/>
        </w:rPr>
        <w:t>在演练结束后，根据演练记录、演练评估报告、现场</w:t>
      </w:r>
      <w:r>
        <w:rPr>
          <w:rFonts w:hint="eastAsia" w:ascii="Times New Roman" w:hAnsi="Times New Roman" w:eastAsia="宋体" w:cs="Times New Roman"/>
          <w:color w:val="auto"/>
          <w:sz w:val="24"/>
          <w:szCs w:val="28"/>
        </w:rPr>
        <w:t>讲评</w:t>
      </w:r>
      <w:r>
        <w:rPr>
          <w:rFonts w:ascii="Times New Roman" w:hAnsi="Times New Roman" w:eastAsia="宋体" w:cs="Times New Roman"/>
          <w:color w:val="auto"/>
          <w:sz w:val="24"/>
          <w:szCs w:val="28"/>
        </w:rPr>
        <w:t>等材料，对演练进行系统和全面的总结，并形成演练总结报告。</w:t>
      </w:r>
      <w:r>
        <w:rPr>
          <w:rFonts w:hint="eastAsia" w:ascii="Times New Roman" w:hAnsi="Times New Roman" w:eastAsia="宋体" w:cs="Times New Roman"/>
          <w:color w:val="auto"/>
          <w:sz w:val="24"/>
          <w:szCs w:val="28"/>
        </w:rPr>
        <w:t>演练总结报告的内容包括：演练目的，时间和地点，场景选择，演练科目，参演人员，发现的问题与原因，经验和教训，以及改进有关工作的建议等。</w:t>
      </w:r>
    </w:p>
    <w:p>
      <w:pPr>
        <w:pageBreakBefore w:val="0"/>
        <w:widowControl w:val="0"/>
        <w:kinsoku/>
        <w:wordWrap/>
        <w:overflowPunct/>
        <w:topLinePunct w:val="0"/>
        <w:autoSpaceDE/>
        <w:autoSpaceDN/>
        <w:bidi w:val="0"/>
        <w:adjustRightInd w:val="0"/>
        <w:snapToGrid w:val="0"/>
        <w:spacing w:line="460" w:lineRule="exact"/>
        <w:outlineLvl w:val="1"/>
        <w:rPr>
          <w:rFonts w:ascii="Times New Roman" w:hAnsi="Times New Roman" w:eastAsia="宋体" w:cs="Times New Roman"/>
          <w:color w:val="auto"/>
          <w:sz w:val="24"/>
          <w:szCs w:val="28"/>
        </w:rPr>
      </w:pPr>
      <w:bookmarkStart w:id="50" w:name="_Toc140007166"/>
      <w:bookmarkStart w:id="51" w:name="_Toc1059084124"/>
      <w:r>
        <w:rPr>
          <w:rFonts w:hint="eastAsia" w:ascii="Times New Roman" w:hAnsi="Times New Roman" w:eastAsia="宋体" w:cs="Times New Roman"/>
          <w:b/>
          <w:bCs/>
          <w:color w:val="auto"/>
          <w:sz w:val="24"/>
          <w:szCs w:val="28"/>
        </w:rPr>
        <w:t>5</w:t>
      </w:r>
      <w:r>
        <w:rPr>
          <w:rFonts w:ascii="Times New Roman" w:hAnsi="Times New Roman" w:eastAsia="宋体" w:cs="Times New Roman"/>
          <w:b/>
          <w:bCs/>
          <w:color w:val="auto"/>
          <w:sz w:val="24"/>
          <w:szCs w:val="28"/>
        </w:rPr>
        <w:t xml:space="preserve">.3 </w:t>
      </w:r>
      <w:r>
        <w:rPr>
          <w:rFonts w:hint="eastAsia" w:ascii="Times New Roman" w:hAnsi="Times New Roman" w:eastAsia="宋体" w:cs="Times New Roman"/>
          <w:b/>
          <w:bCs/>
          <w:color w:val="auto"/>
          <w:sz w:val="24"/>
          <w:szCs w:val="28"/>
        </w:rPr>
        <w:t>成果运用</w:t>
      </w:r>
      <w:bookmarkEnd w:id="50"/>
      <w:bookmarkEnd w:id="51"/>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单位应</w:t>
      </w:r>
      <w:r>
        <w:rPr>
          <w:rFonts w:hint="eastAsia" w:ascii="Times New Roman" w:hAnsi="Times New Roman" w:eastAsia="宋体" w:cs="Times New Roman"/>
          <w:color w:val="auto"/>
          <w:sz w:val="24"/>
          <w:szCs w:val="28"/>
          <w:u w:val="none"/>
          <w:lang w:eastAsia="zh-CN"/>
        </w:rPr>
        <w:t>及时总结</w:t>
      </w:r>
      <w:r>
        <w:rPr>
          <w:rFonts w:hint="eastAsia" w:ascii="Times New Roman" w:hAnsi="Times New Roman" w:eastAsia="宋体" w:cs="Times New Roman"/>
          <w:color w:val="auto"/>
          <w:sz w:val="24"/>
          <w:szCs w:val="28"/>
        </w:rPr>
        <w:t>消防演练中</w:t>
      </w:r>
      <w:r>
        <w:rPr>
          <w:rFonts w:hint="eastAsia" w:ascii="Times New Roman" w:hAnsi="Times New Roman" w:eastAsia="宋体" w:cs="Times New Roman"/>
          <w:color w:val="auto"/>
          <w:sz w:val="24"/>
          <w:szCs w:val="28"/>
          <w:lang w:eastAsia="zh-CN"/>
        </w:rPr>
        <w:t>好的做法</w:t>
      </w:r>
      <w:r>
        <w:rPr>
          <w:rFonts w:hint="eastAsia" w:ascii="Times New Roman" w:hAnsi="Times New Roman" w:eastAsia="宋体" w:cs="Times New Roman"/>
          <w:color w:val="auto"/>
          <w:sz w:val="24"/>
          <w:szCs w:val="28"/>
        </w:rPr>
        <w:t>并加以巩固。对演练中暴露出来的问题，单位应当及时采取措施予以改进，包括修改完善灭火和应急疏散预案、规范日常消防安全管理、更换维修消防设施器材、有针对性地加强单位消防队伍</w:t>
      </w:r>
      <w:r>
        <w:rPr>
          <w:rFonts w:hint="eastAsia" w:ascii="Times New Roman" w:hAnsi="Times New Roman" w:eastAsia="宋体" w:cs="Times New Roman"/>
          <w:color w:val="auto"/>
          <w:sz w:val="24"/>
          <w:szCs w:val="28"/>
          <w:lang w:eastAsia="zh-CN"/>
        </w:rPr>
        <w:t>和</w:t>
      </w:r>
      <w:r>
        <w:rPr>
          <w:rFonts w:hint="eastAsia" w:ascii="Times New Roman" w:hAnsi="Times New Roman" w:eastAsia="宋体" w:cs="Times New Roman"/>
          <w:color w:val="auto"/>
          <w:sz w:val="24"/>
          <w:szCs w:val="28"/>
        </w:rPr>
        <w:t>职工的教育培训等</w:t>
      </w:r>
      <w:r>
        <w:rPr>
          <w:rFonts w:hint="eastAsia" w:ascii="Times New Roman" w:hAnsi="Times New Roman" w:eastAsia="宋体" w:cs="Times New Roman"/>
          <w:color w:val="auto"/>
          <w:sz w:val="24"/>
          <w:szCs w:val="28"/>
          <w:lang w:eastAsia="zh-CN"/>
        </w:rPr>
        <w:t>工作，进一步提升单位消防应急能力</w:t>
      </w:r>
      <w:r>
        <w:rPr>
          <w:rFonts w:hint="eastAsia" w:ascii="Times New Roman" w:hAnsi="Times New Roman" w:eastAsia="宋体" w:cs="Times New Roman"/>
          <w:color w:val="auto"/>
          <w:sz w:val="24"/>
          <w:szCs w:val="28"/>
        </w:rPr>
        <w:t>。</w:t>
      </w:r>
    </w:p>
    <w:p>
      <w:pPr>
        <w:pageBreakBefore w:val="0"/>
        <w:widowControl w:val="0"/>
        <w:kinsoku/>
        <w:wordWrap/>
        <w:overflowPunct/>
        <w:topLinePunct w:val="0"/>
        <w:autoSpaceDE/>
        <w:autoSpaceDN/>
        <w:bidi w:val="0"/>
        <w:adjustRightInd w:val="0"/>
        <w:snapToGrid w:val="0"/>
        <w:spacing w:line="460" w:lineRule="exact"/>
        <w:outlineLvl w:val="1"/>
        <w:rPr>
          <w:rFonts w:ascii="Times New Roman" w:hAnsi="Times New Roman" w:eastAsia="宋体" w:cs="Times New Roman"/>
          <w:color w:val="auto"/>
          <w:sz w:val="24"/>
          <w:szCs w:val="28"/>
        </w:rPr>
      </w:pPr>
      <w:bookmarkStart w:id="52" w:name="_Toc140007167"/>
      <w:bookmarkStart w:id="53" w:name="_Toc301236904"/>
      <w:r>
        <w:rPr>
          <w:rFonts w:hint="eastAsia" w:ascii="Times New Roman" w:hAnsi="Times New Roman" w:eastAsia="宋体" w:cs="Times New Roman"/>
          <w:b/>
          <w:bCs/>
          <w:color w:val="auto"/>
          <w:sz w:val="24"/>
          <w:szCs w:val="28"/>
        </w:rPr>
        <w:t>5</w:t>
      </w:r>
      <w:r>
        <w:rPr>
          <w:rFonts w:ascii="Times New Roman" w:hAnsi="Times New Roman" w:eastAsia="宋体" w:cs="Times New Roman"/>
          <w:b/>
          <w:bCs/>
          <w:color w:val="auto"/>
          <w:sz w:val="24"/>
          <w:szCs w:val="28"/>
        </w:rPr>
        <w:t xml:space="preserve">.4 </w:t>
      </w:r>
      <w:r>
        <w:rPr>
          <w:rFonts w:hint="eastAsia" w:ascii="Times New Roman" w:hAnsi="Times New Roman" w:eastAsia="宋体" w:cs="Times New Roman"/>
          <w:b/>
          <w:bCs/>
          <w:color w:val="auto"/>
          <w:sz w:val="24"/>
          <w:szCs w:val="28"/>
        </w:rPr>
        <w:t>文件归档与备案</w:t>
      </w:r>
      <w:bookmarkEnd w:id="52"/>
      <w:bookmarkEnd w:id="53"/>
    </w:p>
    <w:p>
      <w:pPr>
        <w:pageBreakBefore w:val="0"/>
        <w:widowControl w:val="0"/>
        <w:kinsoku/>
        <w:wordWrap/>
        <w:overflowPunct/>
        <w:topLinePunct w:val="0"/>
        <w:autoSpaceDE/>
        <w:autoSpaceDN/>
        <w:bidi w:val="0"/>
        <w:adjustRightInd w:val="0"/>
        <w:snapToGrid w:val="0"/>
        <w:spacing w:line="460" w:lineRule="exact"/>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单位在演练结束后应将演练方案、演练评估报告、演练总结报告等资料归档保存。对于由上级有关部门布置或参与组织的演练，或者法律、法规、规章要求备案的演练，演练组织单位应当将相关资料报有关部门备案。</w:t>
      </w:r>
    </w:p>
    <w:p>
      <w:pPr>
        <w:pageBreakBefore w:val="0"/>
        <w:widowControl w:val="0"/>
        <w:kinsoku/>
        <w:wordWrap/>
        <w:overflowPunct/>
        <w:topLinePunct w:val="0"/>
        <w:autoSpaceDE/>
        <w:autoSpaceDN/>
        <w:bidi w:val="0"/>
        <w:adjustRightInd w:val="0"/>
        <w:snapToGrid w:val="0"/>
        <w:spacing w:line="460" w:lineRule="exact"/>
        <w:outlineLvl w:val="1"/>
        <w:rPr>
          <w:rFonts w:ascii="Times New Roman" w:hAnsi="Times New Roman" w:eastAsia="宋体" w:cs="Times New Roman"/>
          <w:b/>
          <w:bCs/>
          <w:color w:val="auto"/>
          <w:sz w:val="24"/>
          <w:szCs w:val="28"/>
        </w:rPr>
      </w:pPr>
      <w:bookmarkStart w:id="54" w:name="_Toc1379498277"/>
      <w:bookmarkStart w:id="55" w:name="_Toc140007168"/>
      <w:r>
        <w:rPr>
          <w:rFonts w:hint="eastAsia" w:ascii="Times New Roman" w:hAnsi="Times New Roman" w:eastAsia="宋体" w:cs="Times New Roman"/>
          <w:b/>
          <w:bCs/>
          <w:color w:val="auto"/>
          <w:sz w:val="24"/>
          <w:szCs w:val="28"/>
        </w:rPr>
        <w:t>5</w:t>
      </w:r>
      <w:r>
        <w:rPr>
          <w:rFonts w:ascii="Times New Roman" w:hAnsi="Times New Roman" w:eastAsia="宋体" w:cs="Times New Roman"/>
          <w:b/>
          <w:bCs/>
          <w:color w:val="auto"/>
          <w:sz w:val="24"/>
          <w:szCs w:val="28"/>
        </w:rPr>
        <w:t xml:space="preserve">.5 </w:t>
      </w:r>
      <w:r>
        <w:rPr>
          <w:rFonts w:hint="eastAsia" w:ascii="Times New Roman" w:hAnsi="Times New Roman" w:eastAsia="宋体" w:cs="Times New Roman"/>
          <w:b/>
          <w:bCs/>
          <w:color w:val="auto"/>
          <w:sz w:val="24"/>
          <w:szCs w:val="28"/>
        </w:rPr>
        <w:t>考核与奖惩</w:t>
      </w:r>
      <w:bookmarkEnd w:id="54"/>
      <w:bookmarkEnd w:id="55"/>
    </w:p>
    <w:p>
      <w:pPr>
        <w:pageBreakBefore w:val="0"/>
        <w:widowControl w:val="0"/>
        <w:kinsoku/>
        <w:wordWrap/>
        <w:overflowPunct/>
        <w:topLinePunct w:val="0"/>
        <w:autoSpaceDE/>
        <w:autoSpaceDN/>
        <w:bidi w:val="0"/>
        <w:adjustRightInd w:val="0"/>
        <w:snapToGrid w:val="0"/>
        <w:spacing w:line="460" w:lineRule="exact"/>
        <w:ind w:firstLine="480" w:firstLineChars="200"/>
        <w:jc w:val="left"/>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单位要对参演人员进行考核。对在演练中表现突出的个人，可给予表彰和奖励；对不重视演练工作或没有按分工完成演练任务的，可给予相应批评。</w:t>
      </w:r>
    </w:p>
    <w:p>
      <w:pPr>
        <w:pageBreakBefore w:val="0"/>
        <w:widowControl w:val="0"/>
        <w:kinsoku/>
        <w:wordWrap/>
        <w:overflowPunct/>
        <w:topLinePunct w:val="0"/>
        <w:autoSpaceDE/>
        <w:autoSpaceDN/>
        <w:bidi w:val="0"/>
        <w:adjustRightInd w:val="0"/>
        <w:snapToGrid w:val="0"/>
        <w:spacing w:line="440" w:lineRule="exact"/>
        <w:ind w:firstLine="480" w:firstLineChars="200"/>
        <w:jc w:val="center"/>
        <w:rPr>
          <w:rFonts w:ascii="Times New Roman" w:hAnsi="Times New Roman" w:eastAsia="宋体" w:cs="Times New Roman"/>
          <w:color w:val="auto"/>
          <w:sz w:val="24"/>
          <w:szCs w:val="28"/>
        </w:rPr>
        <w:sectPr>
          <w:pgSz w:w="11906" w:h="16838"/>
          <w:pgMar w:top="1440" w:right="1800" w:bottom="1440" w:left="1800" w:header="851" w:footer="992" w:gutter="0"/>
          <w:pgNumType w:fmt="decimal" w:start="1"/>
          <w:cols w:space="720" w:num="1"/>
          <w:docGrid w:type="lines" w:linePitch="312" w:charSpace="0"/>
        </w:sectPr>
      </w:pPr>
    </w:p>
    <w:p>
      <w:pPr>
        <w:adjustRightInd w:val="0"/>
        <w:snapToGrid w:val="0"/>
        <w:spacing w:line="288" w:lineRule="auto"/>
        <w:rPr>
          <w:rFonts w:ascii="方正小标宋简体" w:hAnsi="方正小标宋简体" w:eastAsia="方正小标宋简体" w:cs="方正小标宋简体"/>
          <w:color w:val="auto"/>
          <w:sz w:val="44"/>
          <w:szCs w:val="44"/>
        </w:rPr>
      </w:pPr>
      <w:bookmarkStart w:id="56" w:name="_Toc1990568598"/>
      <w:r>
        <w:rPr>
          <w:rFonts w:hint="eastAsia" w:ascii="Times New Roman" w:hAnsi="Times New Roman" w:eastAsia="宋体" w:cs="Times New Roman"/>
          <w:b/>
          <w:bCs/>
          <w:color w:val="auto"/>
          <w:sz w:val="30"/>
          <w:szCs w:val="30"/>
        </w:rPr>
        <w:t>6</w:t>
      </w:r>
      <w:r>
        <w:rPr>
          <w:rFonts w:ascii="Times New Roman" w:hAnsi="Times New Roman" w:eastAsia="宋体" w:cs="Times New Roman"/>
          <w:b/>
          <w:bCs/>
          <w:color w:val="auto"/>
          <w:sz w:val="30"/>
          <w:szCs w:val="30"/>
        </w:rPr>
        <w:t xml:space="preserve"> </w:t>
      </w:r>
      <w:r>
        <w:rPr>
          <w:rFonts w:hint="eastAsia" w:ascii="Times New Roman" w:hAnsi="Times New Roman" w:eastAsia="宋体" w:cs="Times New Roman"/>
          <w:b/>
          <w:bCs/>
          <w:color w:val="auto"/>
          <w:sz w:val="30"/>
          <w:szCs w:val="30"/>
        </w:rPr>
        <w:t>附件</w:t>
      </w:r>
      <w:bookmarkEnd w:id="56"/>
      <w:bookmarkStart w:id="57" w:name="_Toc427575840"/>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eastAsia" w:ascii="宋体" w:hAnsi="宋体" w:eastAsia="宋体" w:cs="宋体"/>
          <w:b/>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eastAsia" w:ascii="方正小标宋简体" w:hAnsi="方正小标宋简体" w:eastAsia="方正小标宋简体" w:cs="方正小标宋简体"/>
          <w:b w:val="0"/>
          <w:bCs/>
          <w:color w:val="auto"/>
          <w:sz w:val="36"/>
          <w:szCs w:val="36"/>
        </w:rPr>
      </w:pPr>
      <w:r>
        <w:rPr>
          <w:rFonts w:hint="eastAsia" w:ascii="宋体" w:hAnsi="宋体" w:eastAsia="宋体" w:cs="宋体"/>
          <w:b/>
          <w:bCs w:val="0"/>
          <w:color w:val="auto"/>
          <w:sz w:val="30"/>
          <w:szCs w:val="30"/>
        </w:rPr>
        <w:t>文物博物馆单位典型火灾类型场景和扑救注意事项</w:t>
      </w:r>
      <w:bookmarkEnd w:id="57"/>
    </w:p>
    <w:tbl>
      <w:tblPr>
        <w:tblStyle w:val="5"/>
        <w:tblpPr w:leftFromText="181" w:rightFromText="181" w:vertAnchor="text" w:horzAnchor="page"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04"/>
        <w:gridCol w:w="3084"/>
        <w:gridCol w:w="3794"/>
      </w:tblGrid>
      <w:tr>
        <w:trPr>
          <w:trHeight w:val="841" w:hRule="atLeast"/>
          <w:jc w:val="center"/>
        </w:trPr>
        <w:tc>
          <w:tcPr>
            <w:tcW w:w="835" w:type="dxa"/>
            <w:noWrap w:val="0"/>
            <w:vAlign w:val="center"/>
          </w:tcPr>
          <w:p>
            <w:pPr>
              <w:adjustRightInd w:val="0"/>
              <w:snapToGrid w:val="0"/>
              <w:spacing w:line="288" w:lineRule="auto"/>
              <w:jc w:val="center"/>
              <w:rPr>
                <w:rFonts w:ascii="宋体" w:hAnsi="宋体" w:eastAsia="宋体" w:cs="宋体"/>
                <w:b w:val="0"/>
                <w:bCs w:val="0"/>
                <w:color w:val="auto"/>
                <w:sz w:val="28"/>
                <w:szCs w:val="28"/>
              </w:rPr>
            </w:pPr>
            <w:r>
              <w:rPr>
                <w:rFonts w:hint="eastAsia" w:ascii="宋体" w:hAnsi="宋体" w:eastAsia="宋体" w:cs="宋体"/>
                <w:b w:val="0"/>
                <w:bCs w:val="0"/>
                <w:color w:val="auto"/>
                <w:sz w:val="28"/>
                <w:szCs w:val="28"/>
              </w:rPr>
              <w:t>序号</w:t>
            </w:r>
          </w:p>
        </w:tc>
        <w:tc>
          <w:tcPr>
            <w:tcW w:w="1404" w:type="dxa"/>
            <w:noWrap w:val="0"/>
            <w:vAlign w:val="center"/>
          </w:tcPr>
          <w:p>
            <w:pPr>
              <w:adjustRightInd w:val="0"/>
              <w:snapToGrid w:val="0"/>
              <w:spacing w:line="288" w:lineRule="auto"/>
              <w:jc w:val="center"/>
              <w:rPr>
                <w:rFonts w:ascii="宋体" w:hAnsi="宋体" w:eastAsia="宋体" w:cs="宋体"/>
                <w:b w:val="0"/>
                <w:bCs w:val="0"/>
                <w:color w:val="auto"/>
                <w:sz w:val="28"/>
                <w:szCs w:val="28"/>
              </w:rPr>
            </w:pPr>
            <w:r>
              <w:rPr>
                <w:rFonts w:hint="eastAsia" w:ascii="宋体" w:hAnsi="宋体" w:eastAsia="宋体" w:cs="宋体"/>
                <w:b w:val="0"/>
                <w:bCs w:val="0"/>
                <w:color w:val="auto"/>
                <w:sz w:val="28"/>
                <w:szCs w:val="28"/>
              </w:rPr>
              <w:t>火灾类型</w:t>
            </w:r>
          </w:p>
        </w:tc>
        <w:tc>
          <w:tcPr>
            <w:tcW w:w="3084" w:type="dxa"/>
            <w:noWrap w:val="0"/>
            <w:vAlign w:val="center"/>
          </w:tcPr>
          <w:p>
            <w:pPr>
              <w:adjustRightInd w:val="0"/>
              <w:snapToGrid w:val="0"/>
              <w:spacing w:line="288" w:lineRule="auto"/>
              <w:jc w:val="center"/>
              <w:rPr>
                <w:rFonts w:ascii="宋体" w:hAnsi="宋体" w:eastAsia="宋体" w:cs="宋体"/>
                <w:b w:val="0"/>
                <w:bCs w:val="0"/>
                <w:color w:val="auto"/>
                <w:sz w:val="28"/>
                <w:szCs w:val="28"/>
              </w:rPr>
            </w:pPr>
            <w:r>
              <w:rPr>
                <w:rFonts w:hint="eastAsia" w:ascii="宋体" w:hAnsi="宋体" w:eastAsia="宋体" w:cs="宋体"/>
                <w:b w:val="0"/>
                <w:bCs w:val="0"/>
                <w:color w:val="auto"/>
                <w:sz w:val="28"/>
                <w:szCs w:val="28"/>
              </w:rPr>
              <w:t>火灾场景设定</w:t>
            </w:r>
          </w:p>
        </w:tc>
        <w:tc>
          <w:tcPr>
            <w:tcW w:w="3794" w:type="dxa"/>
            <w:noWrap w:val="0"/>
            <w:vAlign w:val="center"/>
          </w:tcPr>
          <w:p>
            <w:pPr>
              <w:adjustRightInd w:val="0"/>
              <w:snapToGrid w:val="0"/>
              <w:spacing w:line="288" w:lineRule="auto"/>
              <w:jc w:val="center"/>
              <w:rPr>
                <w:rFonts w:ascii="宋体" w:hAnsi="宋体" w:eastAsia="宋体" w:cs="宋体"/>
                <w:b w:val="0"/>
                <w:bCs w:val="0"/>
                <w:color w:val="auto"/>
                <w:sz w:val="28"/>
                <w:szCs w:val="28"/>
              </w:rPr>
            </w:pPr>
            <w:r>
              <w:rPr>
                <w:rFonts w:hint="eastAsia" w:ascii="宋体" w:hAnsi="宋体" w:eastAsia="宋体" w:cs="宋体"/>
                <w:b w:val="0"/>
                <w:bCs w:val="0"/>
                <w:color w:val="auto"/>
                <w:sz w:val="28"/>
                <w:szCs w:val="28"/>
              </w:rPr>
              <w:t>扑救注意事项</w:t>
            </w:r>
          </w:p>
        </w:tc>
      </w:tr>
      <w:tr>
        <w:trPr>
          <w:trHeight w:val="2067" w:hRule="atLeast"/>
          <w:jc w:val="center"/>
        </w:trPr>
        <w:tc>
          <w:tcPr>
            <w:tcW w:w="835" w:type="dxa"/>
            <w:noWrap w:val="0"/>
            <w:vAlign w:val="center"/>
          </w:tcPr>
          <w:p>
            <w:pPr>
              <w:adjustRightInd w:val="0"/>
              <w:snapToGrid w:val="0"/>
              <w:spacing w:line="300" w:lineRule="exact"/>
              <w:jc w:val="center"/>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1</w:t>
            </w:r>
          </w:p>
        </w:tc>
        <w:tc>
          <w:tcPr>
            <w:tcW w:w="1404" w:type="dxa"/>
            <w:noWrap w:val="0"/>
            <w:vAlign w:val="center"/>
          </w:tcPr>
          <w:p>
            <w:pPr>
              <w:adjustRightInd w:val="0"/>
              <w:snapToGrid w:val="0"/>
              <w:spacing w:line="300" w:lineRule="exact"/>
              <w:jc w:val="center"/>
              <w:rPr>
                <w:rFonts w:ascii="宋体" w:hAnsi="宋体" w:eastAsia="宋体" w:cs="仿宋_GB2312"/>
                <w:color w:val="auto"/>
                <w:sz w:val="24"/>
                <w:szCs w:val="28"/>
              </w:rPr>
            </w:pPr>
            <w:r>
              <w:rPr>
                <w:rFonts w:hint="eastAsia" w:ascii="宋体" w:hAnsi="宋体" w:eastAsia="宋体" w:cs="仿宋_GB2312"/>
                <w:color w:val="auto"/>
                <w:sz w:val="24"/>
                <w:szCs w:val="28"/>
              </w:rPr>
              <w:t>电气火灾</w:t>
            </w:r>
          </w:p>
        </w:tc>
        <w:tc>
          <w:tcPr>
            <w:tcW w:w="3084" w:type="dxa"/>
            <w:noWrap w:val="0"/>
            <w:vAlign w:val="center"/>
          </w:tcPr>
          <w:p>
            <w:pPr>
              <w:adjustRightInd w:val="0"/>
              <w:snapToGrid w:val="0"/>
              <w:spacing w:line="300" w:lineRule="exact"/>
              <w:rPr>
                <w:rFonts w:ascii="宋体" w:hAnsi="宋体" w:eastAsia="宋体" w:cs="仿宋_GB2312"/>
                <w:color w:val="auto"/>
                <w:sz w:val="24"/>
                <w:szCs w:val="28"/>
              </w:rPr>
            </w:pPr>
            <w:r>
              <w:rPr>
                <w:rFonts w:hint="eastAsia" w:ascii="宋体" w:hAnsi="宋体" w:eastAsia="宋体" w:cs="仿宋_GB2312"/>
                <w:color w:val="auto"/>
                <w:sz w:val="24"/>
                <w:szCs w:val="28"/>
              </w:rPr>
              <w:t>电气线路、用电设备以及供配电设备故障引发的火灾。可设置：建筑内电气线路、电源插座、电器开关等潮湿短路、接触不良场景，展厅、文物库房等设备过热、线路老化场景。</w:t>
            </w:r>
          </w:p>
        </w:tc>
        <w:tc>
          <w:tcPr>
            <w:tcW w:w="3794" w:type="dxa"/>
            <w:noWrap w:val="0"/>
            <w:vAlign w:val="center"/>
          </w:tcPr>
          <w:p>
            <w:pPr>
              <w:adjustRightInd w:val="0"/>
              <w:snapToGrid w:val="0"/>
              <w:spacing w:line="300" w:lineRule="exact"/>
              <w:rPr>
                <w:rFonts w:ascii="宋体" w:hAnsi="宋体" w:eastAsia="宋体" w:cs="仿宋_GB2312"/>
                <w:color w:val="auto"/>
                <w:sz w:val="24"/>
                <w:szCs w:val="28"/>
              </w:rPr>
            </w:pPr>
            <w:r>
              <w:rPr>
                <w:rFonts w:hint="eastAsia" w:ascii="宋体" w:hAnsi="宋体" w:eastAsia="宋体" w:cs="仿宋_GB2312"/>
                <w:color w:val="auto"/>
                <w:sz w:val="24"/>
                <w:szCs w:val="28"/>
              </w:rPr>
              <w:t>应切断起火区域非消防电源，</w:t>
            </w:r>
            <w:r>
              <w:rPr>
                <w:rFonts w:hint="eastAsia" w:ascii="宋体" w:hAnsi="宋体" w:eastAsia="宋体" w:cs="仿宋_GB2312"/>
                <w:color w:val="auto"/>
                <w:sz w:val="24"/>
                <w:szCs w:val="28"/>
                <w:lang w:eastAsia="zh-CN"/>
              </w:rPr>
              <w:t>宜使用</w:t>
            </w:r>
            <w:r>
              <w:rPr>
                <w:rFonts w:hint="eastAsia" w:ascii="宋体" w:hAnsi="宋体" w:eastAsia="宋体" w:cs="仿宋_GB2312"/>
                <w:color w:val="auto"/>
                <w:sz w:val="24"/>
                <w:szCs w:val="28"/>
              </w:rPr>
              <w:t>干粉灭火器</w:t>
            </w:r>
            <w:r>
              <w:rPr>
                <w:rFonts w:hint="eastAsia" w:ascii="宋体" w:hAnsi="宋体" w:eastAsia="宋体" w:cs="仿宋_GB2312"/>
                <w:color w:val="auto"/>
                <w:sz w:val="24"/>
                <w:szCs w:val="28"/>
                <w:lang w:eastAsia="zh-CN"/>
              </w:rPr>
              <w:t>或</w:t>
            </w:r>
            <w:r>
              <w:rPr>
                <w:rFonts w:hint="eastAsia" w:ascii="宋体" w:hAnsi="宋体" w:eastAsia="宋体" w:cs="仿宋_GB2312"/>
                <w:color w:val="auto"/>
                <w:sz w:val="24"/>
                <w:szCs w:val="28"/>
              </w:rPr>
              <w:t>二氧化碳</w:t>
            </w:r>
            <w:r>
              <w:rPr>
                <w:rFonts w:hint="eastAsia" w:ascii="宋体" w:hAnsi="宋体" w:eastAsia="宋体" w:cs="仿宋_GB2312"/>
                <w:color w:val="auto"/>
                <w:sz w:val="24"/>
                <w:szCs w:val="28"/>
                <w:lang w:eastAsia="zh-CN"/>
              </w:rPr>
              <w:t>灭火器</w:t>
            </w:r>
            <w:r>
              <w:rPr>
                <w:rFonts w:hint="eastAsia" w:ascii="宋体" w:hAnsi="宋体" w:eastAsia="宋体" w:cs="仿宋_GB2312"/>
                <w:color w:val="auto"/>
                <w:sz w:val="24"/>
                <w:szCs w:val="28"/>
              </w:rPr>
              <w:t>灭火。</w:t>
            </w:r>
          </w:p>
        </w:tc>
      </w:tr>
      <w:tr>
        <w:trPr>
          <w:trHeight w:val="1709" w:hRule="atLeast"/>
          <w:jc w:val="center"/>
        </w:trPr>
        <w:tc>
          <w:tcPr>
            <w:tcW w:w="835" w:type="dxa"/>
            <w:noWrap w:val="0"/>
            <w:vAlign w:val="center"/>
          </w:tcPr>
          <w:p>
            <w:pPr>
              <w:adjustRightInd w:val="0"/>
              <w:snapToGrid w:val="0"/>
              <w:spacing w:line="300" w:lineRule="exact"/>
              <w:jc w:val="center"/>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2</w:t>
            </w:r>
          </w:p>
        </w:tc>
        <w:tc>
          <w:tcPr>
            <w:tcW w:w="1404" w:type="dxa"/>
            <w:noWrap w:val="0"/>
            <w:vAlign w:val="center"/>
          </w:tcPr>
          <w:p>
            <w:pPr>
              <w:adjustRightInd w:val="0"/>
              <w:snapToGrid w:val="0"/>
              <w:spacing w:line="300" w:lineRule="exact"/>
              <w:jc w:val="center"/>
              <w:rPr>
                <w:rFonts w:ascii="宋体" w:hAnsi="宋体" w:eastAsia="宋体" w:cs="仿宋_GB2312"/>
                <w:color w:val="auto"/>
                <w:sz w:val="24"/>
                <w:szCs w:val="28"/>
              </w:rPr>
            </w:pPr>
            <w:r>
              <w:rPr>
                <w:rFonts w:hint="eastAsia" w:ascii="宋体" w:hAnsi="宋体" w:eastAsia="宋体" w:cs="仿宋_GB2312"/>
                <w:color w:val="auto"/>
                <w:sz w:val="24"/>
                <w:szCs w:val="28"/>
              </w:rPr>
              <w:t>携带火种            引发火灾</w:t>
            </w:r>
          </w:p>
        </w:tc>
        <w:tc>
          <w:tcPr>
            <w:tcW w:w="3084" w:type="dxa"/>
            <w:noWrap w:val="0"/>
            <w:vAlign w:val="center"/>
          </w:tcPr>
          <w:p>
            <w:pPr>
              <w:adjustRightInd w:val="0"/>
              <w:snapToGrid w:val="0"/>
              <w:spacing w:line="300" w:lineRule="exact"/>
              <w:rPr>
                <w:rFonts w:ascii="宋体" w:hAnsi="宋体" w:eastAsia="宋体" w:cs="仿宋_GB2312"/>
                <w:color w:val="auto"/>
                <w:sz w:val="24"/>
                <w:szCs w:val="28"/>
              </w:rPr>
            </w:pPr>
            <w:r>
              <w:rPr>
                <w:rFonts w:hint="eastAsia" w:ascii="宋体" w:hAnsi="宋体" w:eastAsia="宋体" w:cs="仿宋_GB2312"/>
                <w:color w:val="auto"/>
                <w:sz w:val="24"/>
                <w:szCs w:val="28"/>
              </w:rPr>
              <w:t>因参观人员携带火种或违规使用明火、吸烟等行为</w:t>
            </w:r>
            <w:r>
              <w:rPr>
                <w:rFonts w:hint="eastAsia" w:ascii="宋体" w:hAnsi="宋体" w:eastAsia="宋体" w:cs="仿宋_GB2312"/>
                <w:color w:val="auto"/>
                <w:sz w:val="24"/>
                <w:szCs w:val="28"/>
                <w:lang w:eastAsia="zh-CN"/>
              </w:rPr>
              <w:t>引发</w:t>
            </w:r>
            <w:r>
              <w:rPr>
                <w:rFonts w:hint="eastAsia" w:ascii="宋体" w:hAnsi="宋体" w:eastAsia="宋体" w:cs="仿宋_GB2312"/>
                <w:color w:val="auto"/>
                <w:sz w:val="24"/>
                <w:szCs w:val="28"/>
              </w:rPr>
              <w:t>火灾</w:t>
            </w:r>
            <w:r>
              <w:rPr>
                <w:rFonts w:hint="eastAsia" w:ascii="宋体" w:hAnsi="宋体" w:eastAsia="宋体" w:cs="仿宋_GB2312"/>
                <w:color w:val="auto"/>
                <w:sz w:val="24"/>
                <w:szCs w:val="28"/>
                <w:lang w:eastAsia="zh-CN"/>
              </w:rPr>
              <w:t>的</w:t>
            </w:r>
            <w:r>
              <w:rPr>
                <w:rFonts w:hint="eastAsia" w:ascii="宋体" w:hAnsi="宋体" w:eastAsia="宋体" w:cs="仿宋_GB2312"/>
                <w:color w:val="auto"/>
                <w:sz w:val="24"/>
                <w:szCs w:val="28"/>
              </w:rPr>
              <w:t>场景。</w:t>
            </w:r>
          </w:p>
        </w:tc>
        <w:tc>
          <w:tcPr>
            <w:tcW w:w="3794" w:type="dxa"/>
            <w:noWrap w:val="0"/>
            <w:vAlign w:val="center"/>
          </w:tcPr>
          <w:p>
            <w:pPr>
              <w:adjustRightInd w:val="0"/>
              <w:snapToGrid w:val="0"/>
              <w:spacing w:line="300" w:lineRule="exact"/>
              <w:rPr>
                <w:rFonts w:ascii="宋体" w:hAnsi="宋体" w:eastAsia="宋体" w:cs="仿宋_GB2312"/>
                <w:color w:val="auto"/>
                <w:sz w:val="24"/>
                <w:szCs w:val="28"/>
              </w:rPr>
            </w:pPr>
            <w:r>
              <w:rPr>
                <w:rFonts w:hint="eastAsia" w:ascii="宋体" w:hAnsi="宋体" w:eastAsia="宋体" w:cs="仿宋_GB2312"/>
                <w:color w:val="auto"/>
                <w:sz w:val="24"/>
                <w:szCs w:val="28"/>
                <w:lang w:eastAsia="zh-CN"/>
              </w:rPr>
              <w:t>宜使</w:t>
            </w:r>
            <w:r>
              <w:rPr>
                <w:rFonts w:hint="eastAsia" w:ascii="宋体" w:hAnsi="宋体" w:eastAsia="宋体" w:cs="仿宋_GB2312"/>
                <w:color w:val="auto"/>
                <w:sz w:val="24"/>
                <w:szCs w:val="28"/>
              </w:rPr>
              <w:t>用干粉灭火器</w:t>
            </w:r>
            <w:r>
              <w:rPr>
                <w:rFonts w:hint="eastAsia" w:ascii="宋体" w:hAnsi="宋体" w:eastAsia="宋体" w:cs="仿宋_GB2312"/>
                <w:color w:val="auto"/>
                <w:sz w:val="24"/>
                <w:szCs w:val="28"/>
                <w:lang w:eastAsia="zh-CN"/>
              </w:rPr>
              <w:t>或</w:t>
            </w:r>
            <w:r>
              <w:rPr>
                <w:rFonts w:hint="eastAsia" w:ascii="宋体" w:hAnsi="宋体" w:eastAsia="宋体" w:cs="仿宋_GB2312"/>
                <w:color w:val="auto"/>
                <w:sz w:val="24"/>
                <w:szCs w:val="28"/>
              </w:rPr>
              <w:t>水基型灭火器</w:t>
            </w:r>
            <w:r>
              <w:rPr>
                <w:rFonts w:hint="eastAsia" w:ascii="宋体" w:hAnsi="宋体" w:eastAsia="宋体" w:cs="仿宋_GB2312"/>
                <w:color w:val="auto"/>
                <w:sz w:val="24"/>
                <w:szCs w:val="28"/>
                <w:lang w:eastAsia="zh-CN"/>
              </w:rPr>
              <w:t>、</w:t>
            </w:r>
            <w:r>
              <w:rPr>
                <w:rFonts w:hint="eastAsia" w:ascii="宋体" w:hAnsi="宋体" w:eastAsia="宋体" w:cs="仿宋_GB2312"/>
                <w:color w:val="auto"/>
                <w:sz w:val="24"/>
                <w:szCs w:val="28"/>
              </w:rPr>
              <w:t>消火栓灭火，也可用</w:t>
            </w:r>
            <w:r>
              <w:rPr>
                <w:rFonts w:hint="eastAsia" w:ascii="宋体" w:hAnsi="宋体" w:eastAsia="宋体" w:cs="仿宋_GB2312"/>
                <w:color w:val="auto"/>
                <w:sz w:val="24"/>
                <w:szCs w:val="28"/>
                <w:lang w:eastAsia="zh-CN"/>
              </w:rPr>
              <w:t>沙土</w:t>
            </w:r>
            <w:r>
              <w:rPr>
                <w:rFonts w:hint="eastAsia" w:ascii="宋体" w:hAnsi="宋体" w:eastAsia="宋体" w:cs="仿宋_GB2312"/>
                <w:color w:val="auto"/>
                <w:sz w:val="24"/>
                <w:szCs w:val="28"/>
              </w:rPr>
              <w:t>覆盖着火燃烧物</w:t>
            </w:r>
            <w:r>
              <w:rPr>
                <w:rFonts w:hint="eastAsia" w:ascii="宋体" w:hAnsi="宋体" w:eastAsia="宋体" w:cs="仿宋_GB2312"/>
                <w:color w:val="auto"/>
                <w:sz w:val="24"/>
                <w:szCs w:val="28"/>
                <w:lang w:eastAsia="zh-CN"/>
              </w:rPr>
              <w:t>灭火</w:t>
            </w:r>
            <w:r>
              <w:rPr>
                <w:rFonts w:hint="eastAsia" w:ascii="宋体" w:hAnsi="宋体" w:eastAsia="宋体" w:cs="仿宋_GB2312"/>
                <w:color w:val="auto"/>
                <w:sz w:val="24"/>
                <w:szCs w:val="28"/>
              </w:rPr>
              <w:t>。</w:t>
            </w:r>
          </w:p>
        </w:tc>
      </w:tr>
      <w:tr>
        <w:trPr>
          <w:trHeight w:val="4587" w:hRule="atLeast"/>
          <w:jc w:val="center"/>
        </w:trPr>
        <w:tc>
          <w:tcPr>
            <w:tcW w:w="835" w:type="dxa"/>
            <w:noWrap w:val="0"/>
            <w:vAlign w:val="center"/>
          </w:tcPr>
          <w:p>
            <w:pPr>
              <w:adjustRightInd w:val="0"/>
              <w:snapToGrid w:val="0"/>
              <w:spacing w:line="300" w:lineRule="exact"/>
              <w:jc w:val="center"/>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3</w:t>
            </w:r>
          </w:p>
        </w:tc>
        <w:tc>
          <w:tcPr>
            <w:tcW w:w="1404" w:type="dxa"/>
            <w:noWrap w:val="0"/>
            <w:vAlign w:val="center"/>
          </w:tcPr>
          <w:p>
            <w:pPr>
              <w:adjustRightInd w:val="0"/>
              <w:snapToGrid w:val="0"/>
              <w:spacing w:line="300" w:lineRule="exact"/>
              <w:jc w:val="center"/>
              <w:rPr>
                <w:rFonts w:ascii="宋体" w:hAnsi="宋体" w:eastAsia="宋体" w:cs="仿宋_GB2312"/>
                <w:color w:val="auto"/>
                <w:sz w:val="24"/>
                <w:szCs w:val="28"/>
              </w:rPr>
            </w:pPr>
            <w:r>
              <w:rPr>
                <w:rFonts w:hint="eastAsia" w:ascii="宋体" w:hAnsi="宋体" w:eastAsia="宋体" w:cs="仿宋_GB2312"/>
                <w:color w:val="auto"/>
                <w:sz w:val="24"/>
                <w:szCs w:val="28"/>
              </w:rPr>
              <w:t>生活用火      引发火灾</w:t>
            </w:r>
          </w:p>
          <w:p>
            <w:pPr>
              <w:adjustRightInd w:val="0"/>
              <w:snapToGrid w:val="0"/>
              <w:spacing w:line="300" w:lineRule="exact"/>
              <w:jc w:val="center"/>
              <w:rPr>
                <w:rFonts w:ascii="宋体" w:hAnsi="宋体" w:eastAsia="宋体" w:cs="仿宋_GB2312"/>
                <w:color w:val="auto"/>
                <w:sz w:val="24"/>
                <w:szCs w:val="28"/>
              </w:rPr>
            </w:pPr>
          </w:p>
        </w:tc>
        <w:tc>
          <w:tcPr>
            <w:tcW w:w="3084" w:type="dxa"/>
            <w:noWrap w:val="0"/>
            <w:vAlign w:val="center"/>
          </w:tcPr>
          <w:p>
            <w:pPr>
              <w:adjustRightInd w:val="0"/>
              <w:snapToGrid w:val="0"/>
              <w:spacing w:line="300" w:lineRule="exact"/>
              <w:rPr>
                <w:rFonts w:ascii="宋体" w:hAnsi="宋体" w:eastAsia="宋体" w:cs="仿宋_GB2312"/>
                <w:color w:val="auto"/>
                <w:sz w:val="24"/>
                <w:szCs w:val="28"/>
              </w:rPr>
            </w:pPr>
            <w:r>
              <w:rPr>
                <w:rFonts w:hint="eastAsia" w:ascii="宋体" w:hAnsi="宋体" w:eastAsia="宋体" w:cs="仿宋_GB2312"/>
                <w:color w:val="auto"/>
                <w:sz w:val="24"/>
                <w:szCs w:val="28"/>
              </w:rPr>
              <w:t>生活区</w:t>
            </w:r>
            <w:r>
              <w:rPr>
                <w:rFonts w:hint="eastAsia" w:ascii="宋体" w:hAnsi="宋体" w:eastAsia="宋体" w:cs="仿宋_GB2312"/>
                <w:color w:val="auto"/>
                <w:sz w:val="24"/>
                <w:szCs w:val="28"/>
                <w:lang w:eastAsia="zh-CN"/>
              </w:rPr>
              <w:t>燃气、液化石油气管线及燃气灶具</w:t>
            </w:r>
            <w:r>
              <w:rPr>
                <w:rFonts w:hint="eastAsia" w:ascii="宋体" w:hAnsi="宋体" w:eastAsia="宋体" w:cs="仿宋_GB2312"/>
                <w:color w:val="auto"/>
                <w:sz w:val="24"/>
                <w:szCs w:val="28"/>
              </w:rPr>
              <w:t>老化导致可燃气体泄漏爆燃</w:t>
            </w:r>
            <w:r>
              <w:rPr>
                <w:rFonts w:hint="eastAsia" w:ascii="宋体" w:hAnsi="宋体" w:eastAsia="宋体" w:cs="仿宋_GB2312"/>
                <w:color w:val="auto"/>
                <w:sz w:val="24"/>
                <w:szCs w:val="28"/>
                <w:lang w:eastAsia="zh-CN"/>
              </w:rPr>
              <w:t>，</w:t>
            </w:r>
            <w:r>
              <w:rPr>
                <w:rFonts w:hint="eastAsia" w:ascii="宋体" w:hAnsi="宋体" w:eastAsia="宋体" w:cs="仿宋_GB2312"/>
                <w:color w:val="auto"/>
                <w:sz w:val="24"/>
                <w:szCs w:val="28"/>
              </w:rPr>
              <w:t>以及做饭、取暖</w:t>
            </w:r>
            <w:r>
              <w:rPr>
                <w:rFonts w:hint="eastAsia" w:ascii="宋体" w:hAnsi="宋体" w:eastAsia="宋体" w:cs="仿宋_GB2312"/>
                <w:color w:val="auto"/>
                <w:sz w:val="24"/>
                <w:szCs w:val="28"/>
                <w:lang w:eastAsia="zh-CN"/>
              </w:rPr>
              <w:t>等使用明火，油锅高温、烟道油污等火灾场景。</w:t>
            </w:r>
          </w:p>
        </w:tc>
        <w:tc>
          <w:tcPr>
            <w:tcW w:w="3794" w:type="dxa"/>
            <w:noWrap w:val="0"/>
            <w:vAlign w:val="center"/>
          </w:tcPr>
          <w:p>
            <w:pPr>
              <w:adjustRightInd w:val="0"/>
              <w:snapToGrid w:val="0"/>
              <w:spacing w:line="300" w:lineRule="exact"/>
              <w:rPr>
                <w:rFonts w:hint="eastAsia" w:ascii="宋体" w:hAnsi="宋体" w:eastAsia="宋体" w:cs="仿宋_GB2312"/>
                <w:color w:val="auto"/>
                <w:sz w:val="24"/>
                <w:szCs w:val="28"/>
                <w:lang w:eastAsia="zh-CN"/>
              </w:rPr>
            </w:pPr>
            <w:r>
              <w:rPr>
                <w:rFonts w:hint="eastAsia" w:ascii="宋体" w:hAnsi="宋体" w:eastAsia="宋体" w:cs="仿宋_GB2312"/>
                <w:color w:val="auto"/>
                <w:sz w:val="24"/>
                <w:szCs w:val="28"/>
                <w:lang w:eastAsia="zh-CN"/>
              </w:rPr>
              <w:t>应</w:t>
            </w:r>
            <w:r>
              <w:rPr>
                <w:rFonts w:hint="eastAsia" w:ascii="宋体" w:hAnsi="宋体" w:eastAsia="宋体" w:cs="仿宋_GB2312"/>
                <w:color w:val="auto"/>
                <w:sz w:val="24"/>
                <w:szCs w:val="28"/>
              </w:rPr>
              <w:t>根据可燃物种类选择</w:t>
            </w:r>
            <w:r>
              <w:rPr>
                <w:rFonts w:hint="eastAsia" w:ascii="宋体" w:hAnsi="宋体" w:eastAsia="宋体" w:cs="仿宋_GB2312"/>
                <w:color w:val="auto"/>
                <w:sz w:val="24"/>
                <w:szCs w:val="28"/>
                <w:lang w:eastAsia="zh-CN"/>
              </w:rPr>
              <w:t>干粉灭火器或</w:t>
            </w:r>
            <w:r>
              <w:rPr>
                <w:rFonts w:hint="eastAsia" w:ascii="宋体" w:hAnsi="宋体" w:eastAsia="宋体" w:cs="仿宋_GB2312"/>
                <w:color w:val="auto"/>
                <w:sz w:val="24"/>
                <w:szCs w:val="28"/>
              </w:rPr>
              <w:t>水基型</w:t>
            </w:r>
            <w:r>
              <w:rPr>
                <w:rFonts w:hint="eastAsia" w:ascii="宋体" w:hAnsi="宋体" w:eastAsia="宋体" w:cs="仿宋_GB2312"/>
                <w:color w:val="auto"/>
                <w:sz w:val="24"/>
                <w:szCs w:val="28"/>
                <w:lang w:eastAsia="zh-CN"/>
              </w:rPr>
              <w:t>灭火器、</w:t>
            </w:r>
            <w:r>
              <w:rPr>
                <w:rFonts w:hint="eastAsia" w:ascii="宋体" w:hAnsi="宋体" w:eastAsia="宋体" w:cs="仿宋_GB2312"/>
                <w:color w:val="auto"/>
                <w:sz w:val="24"/>
                <w:szCs w:val="28"/>
              </w:rPr>
              <w:t>消火栓等灭火。对于</w:t>
            </w:r>
            <w:r>
              <w:rPr>
                <w:rFonts w:hint="eastAsia" w:ascii="宋体" w:hAnsi="宋体" w:eastAsia="宋体" w:cs="仿宋_GB2312"/>
                <w:color w:val="auto"/>
                <w:sz w:val="24"/>
                <w:szCs w:val="28"/>
                <w:lang w:eastAsia="zh-CN"/>
              </w:rPr>
              <w:t>燃气</w:t>
            </w:r>
            <w:r>
              <w:rPr>
                <w:rFonts w:hint="eastAsia" w:ascii="宋体" w:hAnsi="宋体" w:eastAsia="宋体" w:cs="仿宋_GB2312"/>
                <w:color w:val="auto"/>
                <w:sz w:val="24"/>
                <w:szCs w:val="28"/>
              </w:rPr>
              <w:t>灶起火，需迅速切断气源，</w:t>
            </w:r>
            <w:r>
              <w:rPr>
                <w:rFonts w:hint="eastAsia" w:ascii="宋体" w:hAnsi="宋体" w:eastAsia="宋体" w:cs="仿宋_GB2312"/>
                <w:color w:val="auto"/>
                <w:sz w:val="24"/>
                <w:szCs w:val="28"/>
                <w:lang w:eastAsia="zh-CN"/>
              </w:rPr>
              <w:t>宜</w:t>
            </w:r>
            <w:r>
              <w:rPr>
                <w:rFonts w:hint="eastAsia" w:ascii="宋体" w:hAnsi="宋体" w:eastAsia="宋体" w:cs="仿宋_GB2312"/>
                <w:color w:val="auto"/>
                <w:sz w:val="24"/>
                <w:szCs w:val="28"/>
              </w:rPr>
              <w:t>使用干粉灭火器</w:t>
            </w:r>
            <w:r>
              <w:rPr>
                <w:rFonts w:hint="eastAsia" w:ascii="宋体" w:hAnsi="宋体" w:eastAsia="宋体" w:cs="仿宋_GB2312"/>
                <w:color w:val="auto"/>
                <w:sz w:val="24"/>
                <w:szCs w:val="28"/>
                <w:lang w:eastAsia="zh-CN"/>
              </w:rPr>
              <w:t>或水基型灭火器灭火；对于明火引燃周边可燃物起火</w:t>
            </w:r>
            <w:r>
              <w:rPr>
                <w:rFonts w:hint="eastAsia" w:ascii="宋体" w:hAnsi="宋体" w:eastAsia="宋体" w:cs="仿宋_GB2312"/>
                <w:color w:val="auto"/>
                <w:sz w:val="24"/>
                <w:szCs w:val="28"/>
              </w:rPr>
              <w:t>，应迅速将旁边的可燃、易燃物移开，</w:t>
            </w:r>
            <w:r>
              <w:rPr>
                <w:rFonts w:hint="eastAsia" w:ascii="宋体" w:hAnsi="宋体" w:eastAsia="宋体" w:cs="仿宋_GB2312"/>
                <w:color w:val="auto"/>
                <w:sz w:val="24"/>
                <w:szCs w:val="28"/>
                <w:lang w:eastAsia="zh-CN"/>
              </w:rPr>
              <w:t>宜</w:t>
            </w:r>
            <w:r>
              <w:rPr>
                <w:rFonts w:hint="eastAsia" w:ascii="宋体" w:hAnsi="宋体" w:eastAsia="宋体" w:cs="仿宋_GB2312"/>
                <w:color w:val="auto"/>
                <w:sz w:val="24"/>
                <w:szCs w:val="28"/>
              </w:rPr>
              <w:t>使用干粉灭火器</w:t>
            </w:r>
            <w:r>
              <w:rPr>
                <w:rFonts w:hint="eastAsia" w:ascii="宋体" w:hAnsi="宋体" w:eastAsia="宋体" w:cs="仿宋_GB2312"/>
                <w:color w:val="auto"/>
                <w:sz w:val="24"/>
                <w:szCs w:val="28"/>
                <w:lang w:eastAsia="zh-CN"/>
              </w:rPr>
              <w:t>或水基型灭火器灭火；对于油锅起火，应关闭燃气或液化石油气阀门，宜使用灭火毯、干粉灭火器、锅盖盖住起火油锅等方法灭火，严禁用水扑救；对于厨房烟道起火，初起火情宜使用干粉灭火器对准排烟罩或烟道口火源灭火，若火势沿管道蔓延扩大，宜使用消火栓从外部排烟口喷水灭火。</w:t>
            </w:r>
          </w:p>
        </w:tc>
      </w:tr>
      <w:tr>
        <w:trPr>
          <w:trHeight w:val="1717" w:hRule="atLeast"/>
          <w:jc w:val="center"/>
        </w:trPr>
        <w:tc>
          <w:tcPr>
            <w:tcW w:w="835" w:type="dxa"/>
            <w:noWrap w:val="0"/>
            <w:vAlign w:val="center"/>
          </w:tcPr>
          <w:p>
            <w:pPr>
              <w:adjustRightInd w:val="0"/>
              <w:snapToGrid w:val="0"/>
              <w:spacing w:line="300" w:lineRule="exact"/>
              <w:jc w:val="center"/>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4</w:t>
            </w:r>
          </w:p>
        </w:tc>
        <w:tc>
          <w:tcPr>
            <w:tcW w:w="1404" w:type="dxa"/>
            <w:noWrap w:val="0"/>
            <w:vAlign w:val="center"/>
          </w:tcPr>
          <w:p>
            <w:pPr>
              <w:adjustRightInd w:val="0"/>
              <w:snapToGrid w:val="0"/>
              <w:spacing w:line="300" w:lineRule="exact"/>
              <w:jc w:val="center"/>
              <w:rPr>
                <w:rFonts w:ascii="宋体" w:hAnsi="宋体" w:eastAsia="宋体" w:cs="仿宋_GB2312"/>
                <w:color w:val="auto"/>
                <w:sz w:val="24"/>
                <w:szCs w:val="28"/>
              </w:rPr>
            </w:pPr>
            <w:r>
              <w:rPr>
                <w:rFonts w:hint="eastAsia" w:ascii="宋体" w:hAnsi="宋体" w:eastAsia="宋体" w:cs="仿宋_GB2312"/>
                <w:color w:val="auto"/>
                <w:sz w:val="24"/>
                <w:szCs w:val="28"/>
              </w:rPr>
              <w:t>生产作业         引发火灾</w:t>
            </w:r>
          </w:p>
        </w:tc>
        <w:tc>
          <w:tcPr>
            <w:tcW w:w="3084" w:type="dxa"/>
            <w:noWrap w:val="0"/>
            <w:vAlign w:val="center"/>
          </w:tcPr>
          <w:p>
            <w:pPr>
              <w:adjustRightInd w:val="0"/>
              <w:snapToGrid w:val="0"/>
              <w:spacing w:line="300" w:lineRule="exact"/>
              <w:rPr>
                <w:rFonts w:ascii="宋体" w:hAnsi="宋体" w:eastAsia="宋体" w:cs="仿宋_GB2312"/>
                <w:color w:val="auto"/>
                <w:sz w:val="24"/>
                <w:szCs w:val="28"/>
              </w:rPr>
            </w:pPr>
            <w:r>
              <w:rPr>
                <w:rFonts w:hint="eastAsia" w:ascii="宋体" w:hAnsi="宋体" w:eastAsia="宋体" w:cs="仿宋_GB2312"/>
                <w:color w:val="auto"/>
                <w:sz w:val="24"/>
                <w:szCs w:val="28"/>
              </w:rPr>
              <w:t>文博单位修缮施工、布展搭建及考古工地作业等过程中，因电气焊或现场临时电路引发火灾的场景。</w:t>
            </w:r>
          </w:p>
        </w:tc>
        <w:tc>
          <w:tcPr>
            <w:tcW w:w="3794" w:type="dxa"/>
            <w:noWrap w:val="0"/>
            <w:vAlign w:val="center"/>
          </w:tcPr>
          <w:p>
            <w:pPr>
              <w:adjustRightInd w:val="0"/>
              <w:snapToGrid w:val="0"/>
              <w:spacing w:line="300" w:lineRule="exact"/>
              <w:rPr>
                <w:rFonts w:ascii="宋体" w:hAnsi="宋体" w:eastAsia="宋体" w:cs="仿宋_GB2312"/>
                <w:color w:val="auto"/>
                <w:sz w:val="24"/>
                <w:szCs w:val="28"/>
              </w:rPr>
            </w:pPr>
            <w:r>
              <w:rPr>
                <w:rFonts w:hint="eastAsia" w:ascii="宋体" w:hAnsi="宋体" w:eastAsia="宋体" w:cs="仿宋_GB2312"/>
                <w:color w:val="auto"/>
                <w:sz w:val="24"/>
                <w:szCs w:val="28"/>
                <w:lang w:eastAsia="zh-CN"/>
              </w:rPr>
              <w:t>应</w:t>
            </w:r>
            <w:r>
              <w:rPr>
                <w:rFonts w:hint="eastAsia" w:ascii="宋体" w:hAnsi="宋体" w:eastAsia="宋体" w:cs="仿宋_GB2312"/>
                <w:color w:val="auto"/>
                <w:sz w:val="24"/>
                <w:szCs w:val="28"/>
              </w:rPr>
              <w:t>根据可燃物类型选择干粉</w:t>
            </w:r>
            <w:r>
              <w:rPr>
                <w:rFonts w:hint="eastAsia" w:ascii="宋体" w:hAnsi="宋体" w:eastAsia="宋体" w:cs="仿宋_GB2312"/>
                <w:color w:val="auto"/>
                <w:sz w:val="24"/>
                <w:szCs w:val="28"/>
                <w:lang w:eastAsia="zh-CN"/>
              </w:rPr>
              <w:t>灭火器</w:t>
            </w:r>
            <w:r>
              <w:rPr>
                <w:rFonts w:hint="eastAsia" w:ascii="宋体" w:hAnsi="宋体" w:eastAsia="宋体" w:cs="仿宋_GB2312"/>
                <w:color w:val="auto"/>
                <w:sz w:val="24"/>
                <w:szCs w:val="28"/>
              </w:rPr>
              <w:t>灭火</w:t>
            </w:r>
            <w:r>
              <w:rPr>
                <w:rFonts w:hint="eastAsia" w:ascii="宋体" w:hAnsi="宋体" w:eastAsia="宋体" w:cs="仿宋_GB2312"/>
                <w:color w:val="auto"/>
                <w:sz w:val="24"/>
                <w:szCs w:val="28"/>
                <w:lang w:eastAsia="zh-CN"/>
              </w:rPr>
              <w:t>或水基型灭火器、消火栓等灭火</w:t>
            </w:r>
            <w:r>
              <w:rPr>
                <w:rFonts w:hint="eastAsia" w:ascii="宋体" w:hAnsi="宋体" w:eastAsia="宋体" w:cs="仿宋_GB2312"/>
                <w:color w:val="auto"/>
                <w:sz w:val="24"/>
                <w:szCs w:val="28"/>
              </w:rPr>
              <w:t>。</w:t>
            </w:r>
          </w:p>
        </w:tc>
      </w:tr>
      <w:tr>
        <w:trPr>
          <w:trHeight w:val="2182" w:hRule="atLeast"/>
          <w:jc w:val="center"/>
        </w:trPr>
        <w:tc>
          <w:tcPr>
            <w:tcW w:w="835" w:type="dxa"/>
            <w:noWrap w:val="0"/>
            <w:vAlign w:val="center"/>
          </w:tcPr>
          <w:p>
            <w:pPr>
              <w:adjustRightInd w:val="0"/>
              <w:snapToGrid w:val="0"/>
              <w:spacing w:line="300" w:lineRule="exact"/>
              <w:jc w:val="center"/>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5</w:t>
            </w:r>
          </w:p>
        </w:tc>
        <w:tc>
          <w:tcPr>
            <w:tcW w:w="1404" w:type="dxa"/>
            <w:noWrap w:val="0"/>
            <w:vAlign w:val="center"/>
          </w:tcPr>
          <w:p>
            <w:pPr>
              <w:adjustRightInd w:val="0"/>
              <w:snapToGrid w:val="0"/>
              <w:spacing w:line="300" w:lineRule="exact"/>
              <w:jc w:val="center"/>
              <w:rPr>
                <w:rFonts w:ascii="宋体" w:hAnsi="宋体" w:eastAsia="宋体" w:cs="仿宋_GB2312"/>
                <w:color w:val="auto"/>
                <w:sz w:val="24"/>
                <w:szCs w:val="28"/>
              </w:rPr>
            </w:pPr>
            <w:r>
              <w:rPr>
                <w:rFonts w:hint="eastAsia" w:ascii="宋体" w:hAnsi="宋体" w:eastAsia="宋体" w:cs="仿宋_GB2312"/>
                <w:color w:val="auto"/>
                <w:sz w:val="24"/>
                <w:szCs w:val="28"/>
              </w:rPr>
              <w:t>周边环境            引发火灾</w:t>
            </w:r>
          </w:p>
        </w:tc>
        <w:tc>
          <w:tcPr>
            <w:tcW w:w="3084" w:type="dxa"/>
            <w:noWrap w:val="0"/>
            <w:vAlign w:val="center"/>
          </w:tcPr>
          <w:p>
            <w:pPr>
              <w:adjustRightInd w:val="0"/>
              <w:snapToGrid w:val="0"/>
              <w:spacing w:line="300" w:lineRule="exact"/>
              <w:rPr>
                <w:rFonts w:ascii="宋体" w:hAnsi="宋体" w:eastAsia="宋体" w:cs="仿宋_GB2312"/>
                <w:color w:val="auto"/>
                <w:sz w:val="24"/>
                <w:szCs w:val="28"/>
              </w:rPr>
            </w:pPr>
            <w:r>
              <w:rPr>
                <w:rFonts w:hint="eastAsia" w:ascii="宋体" w:hAnsi="宋体" w:eastAsia="宋体" w:cs="仿宋_GB2312"/>
                <w:color w:val="auto"/>
                <w:sz w:val="24"/>
                <w:szCs w:val="28"/>
              </w:rPr>
              <w:t>因周边可燃物（干枯杂草、树枝和灌木等）或建筑物起火，引发文博单位火灾的场景。</w:t>
            </w:r>
          </w:p>
        </w:tc>
        <w:tc>
          <w:tcPr>
            <w:tcW w:w="3794" w:type="dxa"/>
            <w:noWrap w:val="0"/>
            <w:vAlign w:val="center"/>
          </w:tcPr>
          <w:p>
            <w:pPr>
              <w:adjustRightInd w:val="0"/>
              <w:snapToGrid w:val="0"/>
              <w:spacing w:line="300" w:lineRule="exact"/>
              <w:rPr>
                <w:rFonts w:ascii="宋体" w:hAnsi="宋体" w:eastAsia="宋体" w:cs="仿宋_GB2312"/>
                <w:color w:val="auto"/>
                <w:sz w:val="24"/>
                <w:szCs w:val="28"/>
              </w:rPr>
            </w:pPr>
            <w:r>
              <w:rPr>
                <w:rFonts w:hint="eastAsia" w:ascii="宋体" w:hAnsi="宋体" w:eastAsia="宋体" w:cs="仿宋_GB2312"/>
                <w:color w:val="auto"/>
                <w:sz w:val="24"/>
                <w:szCs w:val="28"/>
                <w:lang w:eastAsia="zh-CN"/>
              </w:rPr>
              <w:t>宜使用</w:t>
            </w:r>
            <w:r>
              <w:rPr>
                <w:rFonts w:hint="eastAsia" w:ascii="宋体" w:hAnsi="宋体" w:eastAsia="宋体" w:cs="仿宋_GB2312"/>
                <w:color w:val="auto"/>
                <w:sz w:val="24"/>
                <w:szCs w:val="28"/>
              </w:rPr>
              <w:t>干粉灭火器或水基型灭火器灭火。同时，</w:t>
            </w:r>
            <w:r>
              <w:rPr>
                <w:rFonts w:hint="eastAsia" w:ascii="宋体" w:hAnsi="宋体" w:eastAsia="宋体" w:cs="仿宋_GB2312"/>
                <w:color w:val="auto"/>
                <w:sz w:val="24"/>
                <w:szCs w:val="28"/>
                <w:lang w:eastAsia="zh-CN"/>
              </w:rPr>
              <w:t>打开</w:t>
            </w:r>
            <w:r>
              <w:rPr>
                <w:rFonts w:hint="eastAsia" w:ascii="宋体" w:hAnsi="宋体" w:eastAsia="宋体" w:cs="仿宋_GB2312"/>
                <w:color w:val="auto"/>
                <w:sz w:val="24"/>
                <w:szCs w:val="28"/>
              </w:rPr>
              <w:t>室外消火栓</w:t>
            </w:r>
            <w:r>
              <w:rPr>
                <w:rFonts w:hint="eastAsia" w:ascii="宋体" w:hAnsi="宋体" w:eastAsia="宋体" w:cs="仿宋_GB2312"/>
                <w:color w:val="auto"/>
                <w:sz w:val="24"/>
                <w:szCs w:val="28"/>
                <w:lang w:eastAsia="zh-CN"/>
              </w:rPr>
              <w:t>连接</w:t>
            </w:r>
            <w:r>
              <w:rPr>
                <w:rFonts w:hint="eastAsia" w:ascii="宋体" w:hAnsi="宋体" w:eastAsia="宋体" w:cs="仿宋_GB2312"/>
                <w:color w:val="auto"/>
                <w:sz w:val="24"/>
                <w:szCs w:val="28"/>
              </w:rPr>
              <w:t>水带、水枪，</w:t>
            </w:r>
            <w:r>
              <w:rPr>
                <w:rFonts w:hint="eastAsia" w:ascii="宋体" w:hAnsi="宋体" w:eastAsia="宋体" w:cs="仿宋_GB2312"/>
                <w:color w:val="auto"/>
                <w:sz w:val="24"/>
                <w:szCs w:val="28"/>
                <w:lang w:eastAsia="zh-CN"/>
              </w:rPr>
              <w:t>喷射</w:t>
            </w:r>
            <w:r>
              <w:rPr>
                <w:rFonts w:hint="eastAsia" w:ascii="宋体" w:hAnsi="宋体" w:eastAsia="宋体" w:cs="仿宋_GB2312"/>
                <w:color w:val="auto"/>
                <w:sz w:val="24"/>
                <w:szCs w:val="28"/>
              </w:rPr>
              <w:t>着火部位以及火势蔓延方向的未燃可燃物，或清理与建筑毗邻的可燃物，开设隔离带，堵截蔓延，防止火势扩大。</w:t>
            </w:r>
          </w:p>
        </w:tc>
      </w:tr>
      <w:tr>
        <w:trPr>
          <w:trHeight w:val="2875" w:hRule="atLeast"/>
          <w:jc w:val="center"/>
        </w:trPr>
        <w:tc>
          <w:tcPr>
            <w:tcW w:w="835" w:type="dxa"/>
            <w:noWrap w:val="0"/>
            <w:vAlign w:val="center"/>
          </w:tcPr>
          <w:p>
            <w:pPr>
              <w:adjustRightInd w:val="0"/>
              <w:snapToGrid w:val="0"/>
              <w:spacing w:line="300" w:lineRule="exact"/>
              <w:jc w:val="center"/>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6</w:t>
            </w:r>
          </w:p>
        </w:tc>
        <w:tc>
          <w:tcPr>
            <w:tcW w:w="1404" w:type="dxa"/>
            <w:noWrap w:val="0"/>
            <w:vAlign w:val="center"/>
          </w:tcPr>
          <w:p>
            <w:pPr>
              <w:adjustRightInd w:val="0"/>
              <w:snapToGrid w:val="0"/>
              <w:spacing w:line="300" w:lineRule="exact"/>
              <w:jc w:val="center"/>
              <w:rPr>
                <w:rFonts w:ascii="宋体" w:hAnsi="宋体" w:eastAsia="宋体" w:cs="仿宋_GB2312"/>
                <w:color w:val="auto"/>
                <w:sz w:val="24"/>
                <w:szCs w:val="28"/>
              </w:rPr>
            </w:pPr>
            <w:r>
              <w:rPr>
                <w:rFonts w:hint="eastAsia" w:ascii="宋体" w:hAnsi="宋体" w:eastAsia="宋体" w:cs="仿宋_GB2312"/>
                <w:color w:val="auto"/>
                <w:sz w:val="24"/>
                <w:szCs w:val="28"/>
                <w:lang w:eastAsia="zh-CN"/>
              </w:rPr>
              <w:t>易燃易爆</w:t>
            </w:r>
            <w:r>
              <w:rPr>
                <w:rFonts w:hint="eastAsia" w:ascii="宋体" w:hAnsi="宋体" w:eastAsia="宋体" w:cs="仿宋_GB2312"/>
                <w:color w:val="auto"/>
                <w:sz w:val="24"/>
                <w:szCs w:val="28"/>
              </w:rPr>
              <w:t>危化品引发火灾</w:t>
            </w:r>
          </w:p>
        </w:tc>
        <w:tc>
          <w:tcPr>
            <w:tcW w:w="3084" w:type="dxa"/>
            <w:noWrap w:val="0"/>
            <w:vAlign w:val="center"/>
          </w:tcPr>
          <w:p>
            <w:pPr>
              <w:adjustRightInd w:val="0"/>
              <w:snapToGrid w:val="0"/>
              <w:spacing w:line="300" w:lineRule="exact"/>
              <w:rPr>
                <w:rFonts w:ascii="宋体" w:hAnsi="宋体" w:eastAsia="宋体" w:cs="仿宋_GB2312"/>
                <w:color w:val="auto"/>
                <w:sz w:val="24"/>
                <w:szCs w:val="28"/>
              </w:rPr>
            </w:pPr>
            <w:r>
              <w:rPr>
                <w:rFonts w:hint="eastAsia" w:ascii="宋体" w:hAnsi="宋体" w:eastAsia="宋体" w:cs="仿宋_GB2312"/>
                <w:color w:val="auto"/>
                <w:sz w:val="24"/>
                <w:szCs w:val="28"/>
              </w:rPr>
              <w:t>文物修复</w:t>
            </w:r>
            <w:r>
              <w:rPr>
                <w:rFonts w:hint="eastAsia" w:ascii="宋体" w:hAnsi="宋体" w:eastAsia="宋体" w:cs="仿宋_GB2312"/>
                <w:color w:val="auto"/>
                <w:sz w:val="24"/>
                <w:szCs w:val="28"/>
                <w:lang w:eastAsia="zh-CN"/>
              </w:rPr>
              <w:t>保护</w:t>
            </w:r>
            <w:r>
              <w:rPr>
                <w:rFonts w:hint="eastAsia" w:ascii="宋体" w:hAnsi="宋体" w:eastAsia="宋体" w:cs="仿宋_GB2312"/>
                <w:color w:val="auto"/>
                <w:sz w:val="24"/>
                <w:szCs w:val="28"/>
              </w:rPr>
              <w:t>或建筑修缮过程中使用的</w:t>
            </w:r>
            <w:r>
              <w:rPr>
                <w:rFonts w:hint="eastAsia" w:ascii="宋体" w:hAnsi="宋体" w:eastAsia="宋体" w:cs="仿宋_GB2312"/>
                <w:color w:val="auto"/>
                <w:sz w:val="24"/>
                <w:szCs w:val="28"/>
                <w:lang w:eastAsia="zh-CN"/>
              </w:rPr>
              <w:t>油品、油漆、稀料等易燃易爆危化品</w:t>
            </w:r>
            <w:r>
              <w:rPr>
                <w:rFonts w:hint="eastAsia" w:ascii="宋体" w:hAnsi="宋体" w:eastAsia="宋体" w:cs="仿宋_GB2312"/>
                <w:color w:val="auto"/>
                <w:sz w:val="24"/>
                <w:szCs w:val="28"/>
              </w:rPr>
              <w:t>引发火灾的场景。</w:t>
            </w:r>
          </w:p>
        </w:tc>
        <w:tc>
          <w:tcPr>
            <w:tcW w:w="3794" w:type="dxa"/>
            <w:noWrap w:val="0"/>
            <w:vAlign w:val="center"/>
          </w:tcPr>
          <w:p>
            <w:pPr>
              <w:adjustRightInd w:val="0"/>
              <w:snapToGrid w:val="0"/>
              <w:spacing w:line="300" w:lineRule="exact"/>
              <w:rPr>
                <w:rFonts w:hint="eastAsia" w:ascii="宋体" w:hAnsi="宋体" w:eastAsia="宋体" w:cs="仿宋_GB2312"/>
                <w:color w:val="auto"/>
                <w:sz w:val="24"/>
                <w:szCs w:val="28"/>
                <w:lang w:eastAsia="zh-CN"/>
              </w:rPr>
            </w:pPr>
            <w:r>
              <w:rPr>
                <w:rFonts w:hint="eastAsia" w:ascii="宋体" w:hAnsi="宋体" w:eastAsia="宋体" w:cs="仿宋_GB2312"/>
                <w:color w:val="auto"/>
                <w:sz w:val="24"/>
                <w:szCs w:val="28"/>
              </w:rPr>
              <w:t>液体危化品火灾严禁用水扑救，</w:t>
            </w:r>
            <w:r>
              <w:rPr>
                <w:rFonts w:hint="eastAsia" w:ascii="宋体" w:hAnsi="宋体" w:eastAsia="宋体" w:cs="仿宋_GB2312"/>
                <w:color w:val="auto"/>
                <w:sz w:val="24"/>
                <w:szCs w:val="28"/>
                <w:lang w:eastAsia="zh-CN"/>
              </w:rPr>
              <w:t>宜</w:t>
            </w:r>
            <w:r>
              <w:rPr>
                <w:rFonts w:hint="eastAsia" w:ascii="宋体" w:hAnsi="宋体" w:eastAsia="宋体" w:cs="仿宋_GB2312"/>
                <w:color w:val="auto"/>
                <w:sz w:val="24"/>
                <w:szCs w:val="28"/>
              </w:rPr>
              <w:t>使用干粉</w:t>
            </w:r>
            <w:r>
              <w:rPr>
                <w:rFonts w:ascii="宋体" w:hAnsi="宋体" w:eastAsia="宋体" w:cs="仿宋_GB2312"/>
                <w:color w:val="auto"/>
                <w:sz w:val="24"/>
                <w:szCs w:val="28"/>
              </w:rPr>
              <w:t>灭火器或沙土进行扑救</w:t>
            </w:r>
            <w:r>
              <w:rPr>
                <w:rFonts w:hint="eastAsia" w:ascii="宋体" w:hAnsi="宋体" w:eastAsia="宋体" w:cs="仿宋_GB2312"/>
                <w:color w:val="auto"/>
                <w:sz w:val="24"/>
                <w:szCs w:val="28"/>
                <w:lang w:eastAsia="zh-CN"/>
              </w:rPr>
              <w:t>。易燃易爆危险化学品起火燃烧速度快、燃烧猛烈、产生有毒气体，扑救时应结合现场实际科学扑救，若火势较大无法扑救时，单位扑救人员应迅速撤离至安全区域，报火警等待专业消防救援队伍到场处置。</w:t>
            </w:r>
          </w:p>
        </w:tc>
      </w:tr>
      <w:tr>
        <w:trPr>
          <w:trHeight w:val="1940" w:hRule="atLeast"/>
          <w:jc w:val="center"/>
        </w:trPr>
        <w:tc>
          <w:tcPr>
            <w:tcW w:w="835" w:type="dxa"/>
            <w:noWrap w:val="0"/>
            <w:vAlign w:val="center"/>
          </w:tcPr>
          <w:p>
            <w:pPr>
              <w:adjustRightInd w:val="0"/>
              <w:snapToGrid w:val="0"/>
              <w:spacing w:line="300" w:lineRule="exact"/>
              <w:jc w:val="center"/>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7</w:t>
            </w:r>
          </w:p>
        </w:tc>
        <w:tc>
          <w:tcPr>
            <w:tcW w:w="1404" w:type="dxa"/>
            <w:noWrap w:val="0"/>
            <w:vAlign w:val="center"/>
          </w:tcPr>
          <w:p>
            <w:pPr>
              <w:adjustRightInd w:val="0"/>
              <w:snapToGrid w:val="0"/>
              <w:spacing w:line="300" w:lineRule="exact"/>
              <w:jc w:val="center"/>
              <w:rPr>
                <w:rFonts w:ascii="宋体" w:hAnsi="宋体" w:eastAsia="宋体" w:cs="仿宋_GB2312"/>
                <w:color w:val="auto"/>
                <w:sz w:val="24"/>
                <w:szCs w:val="28"/>
              </w:rPr>
            </w:pPr>
            <w:r>
              <w:rPr>
                <w:rFonts w:hint="eastAsia" w:ascii="宋体" w:hAnsi="宋体" w:eastAsia="宋体" w:cs="仿宋_GB2312"/>
                <w:color w:val="auto"/>
                <w:sz w:val="24"/>
                <w:szCs w:val="28"/>
              </w:rPr>
              <w:t>宗教活动           引发火灾</w:t>
            </w:r>
          </w:p>
        </w:tc>
        <w:tc>
          <w:tcPr>
            <w:tcW w:w="3084" w:type="dxa"/>
            <w:noWrap w:val="0"/>
            <w:vAlign w:val="center"/>
          </w:tcPr>
          <w:p>
            <w:pPr>
              <w:adjustRightInd w:val="0"/>
              <w:snapToGrid w:val="0"/>
              <w:spacing w:line="300" w:lineRule="exact"/>
              <w:rPr>
                <w:rFonts w:ascii="宋体" w:hAnsi="宋体" w:eastAsia="宋体" w:cs="仿宋_GB2312"/>
                <w:color w:val="auto"/>
                <w:sz w:val="24"/>
                <w:szCs w:val="28"/>
              </w:rPr>
            </w:pPr>
            <w:r>
              <w:rPr>
                <w:rFonts w:hint="eastAsia" w:ascii="宋体" w:hAnsi="宋体" w:eastAsia="宋体" w:cs="仿宋_GB2312"/>
                <w:color w:val="auto"/>
                <w:sz w:val="24"/>
                <w:szCs w:val="28"/>
              </w:rPr>
              <w:t>因使用油灯、</w:t>
            </w:r>
            <w:r>
              <w:rPr>
                <w:rFonts w:hint="eastAsia" w:ascii="宋体" w:hAnsi="宋体" w:eastAsia="宋体" w:cs="仿宋_GB2312"/>
                <w:color w:val="auto"/>
                <w:sz w:val="24"/>
                <w:szCs w:val="28"/>
                <w:lang w:eastAsia="zh-CN"/>
              </w:rPr>
              <w:t>烛火、燃香</w:t>
            </w:r>
            <w:r>
              <w:rPr>
                <w:rFonts w:hint="eastAsia" w:ascii="宋体" w:hAnsi="宋体" w:eastAsia="宋体" w:cs="仿宋_GB2312"/>
                <w:color w:val="auto"/>
                <w:sz w:val="24"/>
                <w:szCs w:val="28"/>
              </w:rPr>
              <w:t>等原因引燃周边可燃物引发火灾的场景。</w:t>
            </w:r>
          </w:p>
        </w:tc>
        <w:tc>
          <w:tcPr>
            <w:tcW w:w="3794" w:type="dxa"/>
            <w:noWrap w:val="0"/>
            <w:vAlign w:val="center"/>
          </w:tcPr>
          <w:p>
            <w:pPr>
              <w:adjustRightInd w:val="0"/>
              <w:snapToGrid w:val="0"/>
              <w:spacing w:line="300" w:lineRule="exact"/>
              <w:rPr>
                <w:rFonts w:ascii="宋体" w:hAnsi="宋体" w:eastAsia="宋体" w:cs="仿宋_GB2312"/>
                <w:color w:val="auto"/>
                <w:sz w:val="24"/>
                <w:szCs w:val="28"/>
              </w:rPr>
            </w:pPr>
            <w:r>
              <w:rPr>
                <w:rFonts w:hint="eastAsia" w:ascii="宋体" w:hAnsi="宋体" w:eastAsia="宋体" w:cs="仿宋_GB2312"/>
                <w:color w:val="auto"/>
                <w:sz w:val="24"/>
                <w:szCs w:val="28"/>
              </w:rPr>
              <w:t>道</w:t>
            </w:r>
            <w:r>
              <w:rPr>
                <w:rFonts w:hint="eastAsia" w:ascii="宋体" w:hAnsi="宋体" w:eastAsia="宋体" w:cs="仿宋_GB2312"/>
                <w:color w:val="auto"/>
                <w:sz w:val="24"/>
                <w:szCs w:val="28"/>
                <w:lang w:eastAsia="zh-CN"/>
              </w:rPr>
              <w:t>观</w:t>
            </w:r>
            <w:r>
              <w:rPr>
                <w:rFonts w:hint="eastAsia" w:ascii="宋体" w:hAnsi="宋体" w:eastAsia="宋体" w:cs="仿宋_GB2312"/>
                <w:color w:val="auto"/>
                <w:sz w:val="24"/>
                <w:szCs w:val="28"/>
              </w:rPr>
              <w:t>、庙堂、大殿内使用的经幡、帐幔、伞盖、地毯、锦锈等可燃织物起火时，</w:t>
            </w:r>
            <w:r>
              <w:rPr>
                <w:rFonts w:hint="eastAsia" w:ascii="宋体" w:hAnsi="宋体" w:eastAsia="宋体" w:cs="仿宋_GB2312"/>
                <w:color w:val="auto"/>
                <w:sz w:val="24"/>
                <w:szCs w:val="28"/>
                <w:lang w:eastAsia="zh-CN"/>
              </w:rPr>
              <w:t>宜使用</w:t>
            </w:r>
            <w:r>
              <w:rPr>
                <w:rFonts w:hint="eastAsia" w:ascii="宋体" w:hAnsi="宋体" w:eastAsia="宋体" w:cs="仿宋_GB2312"/>
                <w:color w:val="auto"/>
                <w:sz w:val="24"/>
                <w:szCs w:val="28"/>
              </w:rPr>
              <w:t>水基型灭火器</w:t>
            </w:r>
            <w:r>
              <w:rPr>
                <w:rFonts w:hint="eastAsia" w:ascii="宋体" w:hAnsi="宋体" w:eastAsia="宋体" w:cs="仿宋_GB2312"/>
                <w:color w:val="auto"/>
                <w:sz w:val="24"/>
                <w:szCs w:val="28"/>
                <w:lang w:eastAsia="zh-CN"/>
              </w:rPr>
              <w:t>或二氧化碳</w:t>
            </w:r>
            <w:r>
              <w:rPr>
                <w:rFonts w:hint="eastAsia" w:ascii="宋体" w:hAnsi="宋体" w:eastAsia="宋体" w:cs="仿宋_GB2312"/>
                <w:color w:val="auto"/>
                <w:sz w:val="24"/>
                <w:szCs w:val="28"/>
              </w:rPr>
              <w:t>灭火器灭火。</w:t>
            </w:r>
          </w:p>
        </w:tc>
      </w:tr>
      <w:tr>
        <w:trPr>
          <w:trHeight w:val="2836" w:hRule="atLeast"/>
          <w:jc w:val="center"/>
        </w:trPr>
        <w:tc>
          <w:tcPr>
            <w:tcW w:w="835" w:type="dxa"/>
            <w:noWrap w:val="0"/>
            <w:vAlign w:val="center"/>
          </w:tcPr>
          <w:p>
            <w:pPr>
              <w:adjustRightInd w:val="0"/>
              <w:snapToGrid w:val="0"/>
              <w:spacing w:line="300" w:lineRule="exact"/>
              <w:jc w:val="center"/>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8</w:t>
            </w:r>
          </w:p>
        </w:tc>
        <w:tc>
          <w:tcPr>
            <w:tcW w:w="1404" w:type="dxa"/>
            <w:noWrap w:val="0"/>
            <w:vAlign w:val="center"/>
          </w:tcPr>
          <w:p>
            <w:pPr>
              <w:adjustRightInd w:val="0"/>
              <w:snapToGrid w:val="0"/>
              <w:spacing w:line="300" w:lineRule="exact"/>
              <w:jc w:val="center"/>
              <w:rPr>
                <w:rFonts w:ascii="宋体" w:hAnsi="宋体" w:eastAsia="宋体" w:cs="仿宋_GB2312"/>
                <w:color w:val="auto"/>
                <w:sz w:val="24"/>
                <w:szCs w:val="28"/>
              </w:rPr>
            </w:pPr>
            <w:r>
              <w:rPr>
                <w:rFonts w:hint="eastAsia" w:ascii="宋体" w:hAnsi="宋体" w:eastAsia="宋体" w:cs="仿宋_GB2312"/>
                <w:color w:val="auto"/>
                <w:sz w:val="24"/>
                <w:szCs w:val="28"/>
              </w:rPr>
              <w:t>雷击引发火灾</w:t>
            </w:r>
          </w:p>
          <w:p>
            <w:pPr>
              <w:adjustRightInd w:val="0"/>
              <w:snapToGrid w:val="0"/>
              <w:spacing w:line="300" w:lineRule="exact"/>
              <w:jc w:val="center"/>
              <w:rPr>
                <w:rFonts w:ascii="宋体" w:hAnsi="宋体" w:eastAsia="宋体" w:cs="仿宋_GB2312"/>
                <w:color w:val="auto"/>
                <w:sz w:val="24"/>
                <w:szCs w:val="28"/>
              </w:rPr>
            </w:pPr>
          </w:p>
        </w:tc>
        <w:tc>
          <w:tcPr>
            <w:tcW w:w="3084" w:type="dxa"/>
            <w:noWrap w:val="0"/>
            <w:vAlign w:val="center"/>
          </w:tcPr>
          <w:p>
            <w:pPr>
              <w:adjustRightInd w:val="0"/>
              <w:snapToGrid w:val="0"/>
              <w:spacing w:line="300" w:lineRule="exact"/>
              <w:rPr>
                <w:rFonts w:ascii="宋体" w:hAnsi="宋体" w:eastAsia="宋体" w:cs="仿宋_GB2312"/>
                <w:color w:val="auto"/>
                <w:sz w:val="24"/>
                <w:szCs w:val="28"/>
              </w:rPr>
            </w:pPr>
            <w:r>
              <w:rPr>
                <w:rFonts w:hint="eastAsia" w:ascii="宋体" w:hAnsi="宋体" w:eastAsia="宋体" w:cs="仿宋_GB2312"/>
                <w:color w:val="auto"/>
                <w:sz w:val="24"/>
                <w:szCs w:val="28"/>
              </w:rPr>
              <w:t>因雷击导致带电设备线路、树木杂草、建筑木构件等引发火灾的场景。</w:t>
            </w:r>
          </w:p>
          <w:p>
            <w:pPr>
              <w:adjustRightInd w:val="0"/>
              <w:snapToGrid w:val="0"/>
              <w:spacing w:line="300" w:lineRule="exact"/>
              <w:rPr>
                <w:rFonts w:ascii="宋体" w:hAnsi="宋体" w:eastAsia="宋体" w:cs="仿宋_GB2312"/>
                <w:color w:val="auto"/>
                <w:sz w:val="24"/>
                <w:szCs w:val="28"/>
              </w:rPr>
            </w:pPr>
          </w:p>
        </w:tc>
        <w:tc>
          <w:tcPr>
            <w:tcW w:w="3794" w:type="dxa"/>
            <w:noWrap w:val="0"/>
            <w:vAlign w:val="center"/>
          </w:tcPr>
          <w:p>
            <w:pPr>
              <w:adjustRightInd w:val="0"/>
              <w:snapToGrid w:val="0"/>
              <w:spacing w:line="300" w:lineRule="exact"/>
              <w:rPr>
                <w:rFonts w:ascii="宋体" w:hAnsi="宋体" w:eastAsia="宋体" w:cs="仿宋_GB2312"/>
                <w:color w:val="auto"/>
                <w:sz w:val="24"/>
                <w:szCs w:val="28"/>
              </w:rPr>
            </w:pPr>
            <w:r>
              <w:rPr>
                <w:rFonts w:hint="eastAsia" w:ascii="宋体" w:hAnsi="宋体" w:eastAsia="宋体" w:cs="仿宋_GB2312"/>
                <w:color w:val="auto"/>
                <w:sz w:val="24"/>
                <w:szCs w:val="28"/>
              </w:rPr>
              <w:t>应立即断电并停用设备，</w:t>
            </w:r>
            <w:r>
              <w:rPr>
                <w:rFonts w:hint="eastAsia" w:ascii="宋体" w:hAnsi="宋体" w:eastAsia="宋体" w:cs="仿宋_GB2312"/>
                <w:color w:val="auto"/>
                <w:sz w:val="24"/>
                <w:szCs w:val="28"/>
                <w:lang w:eastAsia="zh-CN"/>
              </w:rPr>
              <w:t>宜</w:t>
            </w:r>
            <w:r>
              <w:rPr>
                <w:rFonts w:hint="eastAsia" w:ascii="宋体" w:hAnsi="宋体" w:eastAsia="宋体" w:cs="仿宋_GB2312"/>
                <w:color w:val="auto"/>
                <w:sz w:val="24"/>
                <w:szCs w:val="28"/>
              </w:rPr>
              <w:t>用二氧化碳</w:t>
            </w:r>
            <w:r>
              <w:rPr>
                <w:rFonts w:hint="eastAsia" w:ascii="宋体" w:hAnsi="宋体" w:eastAsia="宋体" w:cs="仿宋_GB2312"/>
                <w:color w:val="auto"/>
                <w:sz w:val="24"/>
                <w:szCs w:val="28"/>
                <w:lang w:eastAsia="zh-CN"/>
              </w:rPr>
              <w:t>灭火器、干粉</w:t>
            </w:r>
            <w:r>
              <w:rPr>
                <w:rFonts w:hint="eastAsia" w:ascii="宋体" w:hAnsi="宋体" w:eastAsia="宋体" w:cs="仿宋_GB2312"/>
                <w:color w:val="auto"/>
                <w:sz w:val="24"/>
                <w:szCs w:val="28"/>
              </w:rPr>
              <w:t>灭火器灭火；雷击致使带电导线断落地面时，应划出警戒区，防止跨步电压伤人，扑救人员必须穿上绝缘靴灭火；雷击引发树木杂草、建筑木构件起火时，</w:t>
            </w:r>
            <w:r>
              <w:rPr>
                <w:rFonts w:hint="eastAsia" w:ascii="宋体" w:hAnsi="宋体" w:eastAsia="宋体" w:cs="仿宋_GB2312"/>
                <w:color w:val="auto"/>
                <w:sz w:val="24"/>
                <w:szCs w:val="28"/>
                <w:lang w:eastAsia="zh-CN"/>
              </w:rPr>
              <w:t>宜使用消火栓、手动机动消防泵</w:t>
            </w:r>
            <w:r>
              <w:rPr>
                <w:rFonts w:hint="eastAsia" w:ascii="宋体" w:hAnsi="宋体" w:eastAsia="宋体" w:cs="仿宋_GB2312"/>
                <w:color w:val="auto"/>
                <w:sz w:val="24"/>
                <w:szCs w:val="28"/>
              </w:rPr>
              <w:t>等灭火。</w:t>
            </w:r>
          </w:p>
        </w:tc>
      </w:tr>
      <w:tr>
        <w:trPr>
          <w:trHeight w:val="2703" w:hRule="atLeast"/>
          <w:jc w:val="center"/>
        </w:trPr>
        <w:tc>
          <w:tcPr>
            <w:tcW w:w="835" w:type="dxa"/>
            <w:noWrap w:val="0"/>
            <w:vAlign w:val="center"/>
          </w:tcPr>
          <w:p>
            <w:pPr>
              <w:adjustRightInd w:val="0"/>
              <w:snapToGrid w:val="0"/>
              <w:spacing w:line="300" w:lineRule="exact"/>
              <w:jc w:val="center"/>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9</w:t>
            </w:r>
          </w:p>
        </w:tc>
        <w:tc>
          <w:tcPr>
            <w:tcW w:w="1404" w:type="dxa"/>
            <w:noWrap w:val="0"/>
            <w:vAlign w:val="center"/>
          </w:tcPr>
          <w:p>
            <w:pPr>
              <w:adjustRightInd w:val="0"/>
              <w:snapToGrid w:val="0"/>
              <w:spacing w:line="300" w:lineRule="exact"/>
              <w:jc w:val="center"/>
              <w:rPr>
                <w:rFonts w:ascii="宋体" w:hAnsi="宋体" w:eastAsia="宋体" w:cs="仿宋_GB2312"/>
                <w:color w:val="auto"/>
                <w:sz w:val="24"/>
                <w:szCs w:val="28"/>
              </w:rPr>
            </w:pPr>
            <w:r>
              <w:rPr>
                <w:rFonts w:hint="eastAsia" w:ascii="宋体" w:hAnsi="宋体" w:eastAsia="宋体" w:cs="仿宋_GB2312"/>
                <w:color w:val="auto"/>
                <w:sz w:val="24"/>
                <w:szCs w:val="28"/>
              </w:rPr>
              <w:t>电动车辆火灾</w:t>
            </w:r>
          </w:p>
          <w:p>
            <w:pPr>
              <w:adjustRightInd w:val="0"/>
              <w:snapToGrid w:val="0"/>
              <w:spacing w:line="300" w:lineRule="exact"/>
              <w:jc w:val="center"/>
              <w:rPr>
                <w:rFonts w:ascii="宋体" w:hAnsi="宋体" w:eastAsia="宋体" w:cs="仿宋_GB2312"/>
                <w:color w:val="auto"/>
                <w:sz w:val="24"/>
                <w:szCs w:val="28"/>
              </w:rPr>
            </w:pPr>
          </w:p>
        </w:tc>
        <w:tc>
          <w:tcPr>
            <w:tcW w:w="3084" w:type="dxa"/>
            <w:noWrap w:val="0"/>
            <w:vAlign w:val="center"/>
          </w:tcPr>
          <w:p>
            <w:pPr>
              <w:adjustRightInd w:val="0"/>
              <w:snapToGrid w:val="0"/>
              <w:spacing w:line="300" w:lineRule="exact"/>
              <w:rPr>
                <w:rFonts w:ascii="宋体" w:hAnsi="宋体" w:eastAsia="宋体" w:cs="仿宋_GB2312"/>
                <w:color w:val="auto"/>
                <w:sz w:val="24"/>
                <w:szCs w:val="28"/>
              </w:rPr>
            </w:pPr>
            <w:r>
              <w:rPr>
                <w:rFonts w:hint="eastAsia" w:ascii="宋体" w:hAnsi="宋体" w:eastAsia="宋体" w:cs="仿宋_GB2312"/>
                <w:color w:val="auto"/>
                <w:sz w:val="24"/>
                <w:szCs w:val="28"/>
              </w:rPr>
              <w:t>电动自行车、电动汽车等交通工具电池起火的场景。</w:t>
            </w:r>
          </w:p>
        </w:tc>
        <w:tc>
          <w:tcPr>
            <w:tcW w:w="3794" w:type="dxa"/>
            <w:noWrap w:val="0"/>
            <w:vAlign w:val="center"/>
          </w:tcPr>
          <w:p>
            <w:pPr>
              <w:adjustRightInd w:val="0"/>
              <w:snapToGrid w:val="0"/>
              <w:spacing w:line="300" w:lineRule="exact"/>
              <w:rPr>
                <w:rFonts w:ascii="宋体" w:hAnsi="宋体" w:eastAsia="宋体" w:cs="仿宋_GB2312"/>
                <w:color w:val="auto"/>
                <w:sz w:val="24"/>
                <w:szCs w:val="28"/>
              </w:rPr>
            </w:pPr>
            <w:r>
              <w:rPr>
                <w:rFonts w:hint="eastAsia" w:ascii="宋体" w:hAnsi="宋体" w:eastAsia="宋体" w:cs="仿宋_GB2312"/>
                <w:color w:val="auto"/>
                <w:sz w:val="24"/>
                <w:szCs w:val="28"/>
                <w:lang w:eastAsia="zh-CN"/>
              </w:rPr>
              <w:t>对于电动自行车电池起火，宜使用灭火器、消火栓灭火，并将起火电动车周边的车辆进行转移。对电动汽车电池起火（正在充电的车辆应</w:t>
            </w:r>
            <w:r>
              <w:rPr>
                <w:rFonts w:hint="eastAsia" w:ascii="宋体" w:hAnsi="宋体" w:eastAsia="宋体" w:cs="仿宋_GB2312"/>
                <w:color w:val="auto"/>
                <w:sz w:val="24"/>
                <w:szCs w:val="28"/>
              </w:rPr>
              <w:t>立即</w:t>
            </w:r>
            <w:r>
              <w:rPr>
                <w:rFonts w:hint="eastAsia" w:ascii="宋体" w:hAnsi="宋体" w:eastAsia="宋体" w:cs="仿宋_GB2312"/>
                <w:color w:val="auto"/>
                <w:sz w:val="24"/>
                <w:szCs w:val="28"/>
                <w:lang w:eastAsia="zh-CN"/>
              </w:rPr>
              <w:t>实施</w:t>
            </w:r>
            <w:r>
              <w:rPr>
                <w:rFonts w:hint="eastAsia" w:ascii="宋体" w:hAnsi="宋体" w:eastAsia="宋体" w:cs="仿宋_GB2312"/>
                <w:color w:val="auto"/>
                <w:sz w:val="24"/>
                <w:szCs w:val="28"/>
              </w:rPr>
              <w:t>断电</w:t>
            </w:r>
            <w:r>
              <w:rPr>
                <w:rFonts w:hint="eastAsia" w:ascii="宋体" w:hAnsi="宋体" w:eastAsia="宋体" w:cs="仿宋_GB2312"/>
                <w:color w:val="auto"/>
                <w:sz w:val="24"/>
                <w:szCs w:val="28"/>
                <w:lang w:eastAsia="zh-CN"/>
              </w:rPr>
              <w:t>操作）</w:t>
            </w:r>
            <w:r>
              <w:rPr>
                <w:rFonts w:hint="eastAsia" w:ascii="宋体" w:hAnsi="宋体" w:eastAsia="宋体" w:cs="仿宋_GB2312"/>
                <w:color w:val="auto"/>
                <w:sz w:val="24"/>
                <w:szCs w:val="28"/>
              </w:rPr>
              <w:t>，处置人员应严格落实个人安全</w:t>
            </w:r>
            <w:r>
              <w:rPr>
                <w:rFonts w:hint="eastAsia" w:ascii="宋体" w:hAnsi="宋体" w:eastAsia="宋体" w:cs="仿宋_GB2312"/>
                <w:color w:val="auto"/>
                <w:sz w:val="24"/>
                <w:szCs w:val="28"/>
                <w:lang w:eastAsia="zh-CN"/>
              </w:rPr>
              <w:t>防护</w:t>
            </w:r>
            <w:r>
              <w:rPr>
                <w:rFonts w:hint="eastAsia" w:ascii="宋体" w:hAnsi="宋体" w:eastAsia="宋体" w:cs="仿宋_GB2312"/>
                <w:color w:val="auto"/>
                <w:sz w:val="24"/>
                <w:szCs w:val="28"/>
              </w:rPr>
              <w:t>措施，配戴绝缘手套，在满足安全距离的前提下</w:t>
            </w:r>
            <w:r>
              <w:rPr>
                <w:rFonts w:hint="eastAsia" w:ascii="宋体" w:hAnsi="宋体" w:eastAsia="宋体" w:cs="仿宋_GB2312"/>
                <w:color w:val="auto"/>
                <w:sz w:val="24"/>
                <w:szCs w:val="28"/>
                <w:lang w:eastAsia="zh-CN"/>
              </w:rPr>
              <w:t>，宜使用</w:t>
            </w:r>
            <w:r>
              <w:rPr>
                <w:rFonts w:hint="eastAsia" w:ascii="宋体" w:hAnsi="宋体" w:eastAsia="宋体" w:cs="仿宋_GB2312"/>
                <w:color w:val="auto"/>
                <w:sz w:val="24"/>
                <w:szCs w:val="28"/>
              </w:rPr>
              <w:t>消火栓出水</w:t>
            </w:r>
            <w:r>
              <w:rPr>
                <w:rFonts w:hint="eastAsia" w:ascii="宋体" w:hAnsi="宋体" w:eastAsia="宋体" w:cs="仿宋_GB2312"/>
                <w:color w:val="auto"/>
                <w:sz w:val="24"/>
                <w:szCs w:val="28"/>
                <w:lang w:eastAsia="zh-CN"/>
              </w:rPr>
              <w:t>对车辆起火部位</w:t>
            </w:r>
            <w:r>
              <w:rPr>
                <w:rFonts w:hint="eastAsia" w:ascii="宋体" w:hAnsi="宋体" w:eastAsia="宋体" w:cs="仿宋_GB2312"/>
                <w:color w:val="auto"/>
                <w:sz w:val="24"/>
                <w:szCs w:val="28"/>
              </w:rPr>
              <w:t>持续冷却，</w:t>
            </w:r>
            <w:r>
              <w:rPr>
                <w:rFonts w:hint="eastAsia" w:ascii="宋体" w:hAnsi="宋体" w:eastAsia="宋体" w:cs="仿宋_GB2312"/>
                <w:color w:val="auto"/>
                <w:sz w:val="24"/>
                <w:szCs w:val="28"/>
                <w:lang w:eastAsia="zh-CN"/>
              </w:rPr>
              <w:t>防止</w:t>
            </w:r>
            <w:r>
              <w:rPr>
                <w:rFonts w:hint="eastAsia" w:ascii="宋体" w:hAnsi="宋体" w:eastAsia="宋体" w:cs="仿宋_GB2312"/>
                <w:color w:val="auto"/>
                <w:sz w:val="24"/>
                <w:szCs w:val="28"/>
              </w:rPr>
              <w:t>火势蔓延</w:t>
            </w:r>
            <w:r>
              <w:rPr>
                <w:rFonts w:hint="eastAsia" w:ascii="宋体" w:hAnsi="宋体" w:eastAsia="宋体" w:cs="仿宋_GB2312"/>
                <w:color w:val="auto"/>
                <w:sz w:val="24"/>
                <w:szCs w:val="28"/>
                <w:lang w:eastAsia="zh-CN"/>
              </w:rPr>
              <w:t>扩大</w:t>
            </w:r>
            <w:r>
              <w:rPr>
                <w:rFonts w:hint="eastAsia" w:ascii="宋体" w:hAnsi="宋体" w:eastAsia="宋体" w:cs="仿宋_GB2312"/>
                <w:color w:val="auto"/>
                <w:sz w:val="24"/>
                <w:szCs w:val="28"/>
              </w:rPr>
              <w:t>。</w:t>
            </w:r>
          </w:p>
        </w:tc>
      </w:tr>
    </w:tbl>
    <w:p>
      <w:pPr>
        <w:adjustRightInd w:val="0"/>
        <w:snapToGrid w:val="0"/>
        <w:spacing w:before="240" w:after="240" w:line="288" w:lineRule="auto"/>
        <w:jc w:val="center"/>
        <w:outlineLvl w:val="0"/>
        <w:rPr>
          <w:rFonts w:hint="eastAsia" w:ascii="Times New Roman" w:hAnsi="Times New Roman" w:eastAsia="宋体" w:cs="Times New Roman"/>
          <w:b/>
          <w:color w:val="auto"/>
          <w:sz w:val="28"/>
          <w:szCs w:val="28"/>
        </w:rPr>
      </w:pPr>
      <w:bookmarkStart w:id="58" w:name="_Toc140007170"/>
      <w:bookmarkStart w:id="59" w:name="_Toc395781510"/>
    </w:p>
    <w:p>
      <w:pPr>
        <w:adjustRightInd w:val="0"/>
        <w:snapToGrid w:val="0"/>
        <w:spacing w:before="240" w:after="240" w:line="288" w:lineRule="auto"/>
        <w:jc w:val="center"/>
        <w:outlineLvl w:val="0"/>
        <w:rPr>
          <w:rFonts w:ascii="Times New Roman" w:hAnsi="Times New Roman" w:eastAsia="宋体" w:cs="Times New Roman"/>
          <w:b/>
          <w:color w:val="auto"/>
          <w:sz w:val="32"/>
          <w:szCs w:val="32"/>
        </w:rPr>
      </w:pPr>
      <w:r>
        <w:rPr>
          <w:rFonts w:hint="eastAsia" w:ascii="Times New Roman" w:hAnsi="Times New Roman" w:eastAsia="宋体" w:cs="Times New Roman"/>
          <w:b/>
          <w:color w:val="auto"/>
          <w:sz w:val="28"/>
          <w:szCs w:val="28"/>
        </w:rPr>
        <w:t>参考文献</w:t>
      </w:r>
      <w:bookmarkEnd w:id="58"/>
      <w:bookmarkEnd w:id="59"/>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[1]</w:t>
      </w:r>
      <w:r>
        <w:rPr>
          <w:rFonts w:hint="default" w:ascii="Times New Roman" w:hAnsi="Times New Roman" w:eastAsia="宋体" w:cs="Times New Roman"/>
          <w:color w:val="auto"/>
        </w:rPr>
        <w:t>《中华人民共和安全生产法》</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[2]</w:t>
      </w:r>
      <w:r>
        <w:rPr>
          <w:rFonts w:hint="default" w:ascii="Times New Roman" w:hAnsi="Times New Roman" w:eastAsia="宋体" w:cs="Times New Roman"/>
          <w:color w:val="auto"/>
        </w:rPr>
        <w:t>《中华人民共和国消防法》</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[3]</w:t>
      </w:r>
      <w:r>
        <w:rPr>
          <w:rFonts w:hint="default" w:ascii="Times New Roman" w:hAnsi="Times New Roman" w:eastAsia="宋体" w:cs="Times New Roman"/>
          <w:color w:val="auto"/>
        </w:rPr>
        <w:t>《中华人民共和国文物保护法》</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[4]</w:t>
      </w:r>
      <w:r>
        <w:rPr>
          <w:rFonts w:hint="default" w:ascii="Times New Roman" w:hAnsi="Times New Roman" w:eastAsia="宋体" w:cs="Times New Roman"/>
          <w:color w:val="auto"/>
        </w:rPr>
        <w:t>《中华人民共和国文物保护法</w:t>
      </w:r>
      <w:r>
        <w:rPr>
          <w:rFonts w:hint="default" w:ascii="Times New Roman" w:hAnsi="Times New Roman" w:eastAsia="宋体" w:cs="Times New Roman"/>
          <w:color w:val="auto"/>
          <w:lang w:eastAsia="zh-CN"/>
        </w:rPr>
        <w:t>实施条例</w:t>
      </w:r>
      <w:r>
        <w:rPr>
          <w:rFonts w:hint="default" w:ascii="Times New Roman" w:hAnsi="Times New Roman" w:eastAsia="宋体" w:cs="Times New Roman"/>
          <w:color w:val="auto"/>
        </w:rPr>
        <w:t>》</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[5]</w:t>
      </w:r>
      <w:r>
        <w:rPr>
          <w:rFonts w:hint="default" w:ascii="Times New Roman" w:hAnsi="Times New Roman" w:eastAsia="宋体" w:cs="Times New Roman"/>
          <w:color w:val="auto"/>
        </w:rPr>
        <w:t>《博物馆条例》</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[6]</w:t>
      </w:r>
      <w:r>
        <w:rPr>
          <w:rFonts w:hint="default" w:ascii="Times New Roman" w:hAnsi="Times New Roman" w:eastAsia="宋体" w:cs="Times New Roman"/>
          <w:color w:val="auto"/>
        </w:rPr>
        <w:t>《博物馆管理办法》</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[7]</w:t>
      </w:r>
      <w:r>
        <w:rPr>
          <w:rFonts w:hint="default" w:ascii="Times New Roman" w:hAnsi="Times New Roman" w:eastAsia="宋体" w:cs="Times New Roman"/>
          <w:color w:val="auto"/>
        </w:rPr>
        <w:t>《博物馆和文物保护单位安全防范系统要求》（GB/T 16571-2012）</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[8]</w:t>
      </w:r>
      <w:r>
        <w:rPr>
          <w:rFonts w:hint="default" w:ascii="Times New Roman" w:hAnsi="Times New Roman" w:eastAsia="宋体" w:cs="Times New Roman"/>
          <w:color w:val="auto"/>
        </w:rPr>
        <w:t>《公共安全演练指南》（GB/T 38209-2019）</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[9]</w:t>
      </w:r>
      <w:r>
        <w:rPr>
          <w:rFonts w:hint="default" w:ascii="Times New Roman" w:hAnsi="Times New Roman" w:eastAsia="宋体" w:cs="Times New Roman"/>
          <w:color w:val="auto"/>
        </w:rPr>
        <w:t>《生产经营单位生产安全事故应急预案编制导则》（GB/T 29639-2020）</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[10]</w:t>
      </w:r>
      <w:r>
        <w:rPr>
          <w:rFonts w:hint="default" w:ascii="Times New Roman" w:hAnsi="Times New Roman" w:eastAsia="宋体" w:cs="Times New Roman"/>
          <w:color w:val="auto"/>
        </w:rPr>
        <w:t xml:space="preserve">社会单位灭火和应急疏散预案编制及实施导则》（GB/T 38315-2019） </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[11]</w:t>
      </w:r>
      <w:r>
        <w:rPr>
          <w:rFonts w:hint="default" w:ascii="Times New Roman" w:hAnsi="Times New Roman" w:eastAsia="宋体" w:cs="Times New Roman"/>
          <w:color w:val="auto"/>
        </w:rPr>
        <w:t>《文物建筑消防安全管理》（XF/T 1463-2018）</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[12]</w:t>
      </w:r>
      <w:r>
        <w:rPr>
          <w:rFonts w:hint="default" w:ascii="Times New Roman" w:hAnsi="Times New Roman" w:eastAsia="宋体" w:cs="Times New Roman"/>
          <w:color w:val="auto"/>
        </w:rPr>
        <w:t>《生产安全事故应急演练基本规范》（AQ9007-2019）</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[13]</w:t>
      </w:r>
      <w:r>
        <w:rPr>
          <w:rFonts w:hint="default" w:ascii="Times New Roman" w:hAnsi="Times New Roman" w:eastAsia="宋体" w:cs="Times New Roman"/>
          <w:color w:val="auto"/>
        </w:rPr>
        <w:t>《生产安全事故应急演练评估规范》（AQ9009-2015）</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[14]</w:t>
      </w:r>
      <w:r>
        <w:rPr>
          <w:rFonts w:hint="default" w:ascii="Times New Roman" w:hAnsi="Times New Roman" w:eastAsia="宋体" w:cs="Times New Roman"/>
          <w:color w:val="auto"/>
        </w:rPr>
        <w:t>《突发事件应急演练指南》(应急办函[2009]62号)</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[15]</w:t>
      </w:r>
      <w:r>
        <w:rPr>
          <w:rFonts w:hint="default" w:ascii="Times New Roman" w:hAnsi="Times New Roman" w:eastAsia="宋体" w:cs="Times New Roman"/>
          <w:color w:val="auto"/>
        </w:rPr>
        <w:t>《文物消防安全检查规程(试行)》(文物督发[2011]17号)</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[16]</w:t>
      </w:r>
      <w:r>
        <w:rPr>
          <w:rFonts w:hint="default" w:ascii="Times New Roman" w:hAnsi="Times New Roman" w:eastAsia="宋体" w:cs="Times New Roman"/>
          <w:color w:val="auto"/>
        </w:rPr>
        <w:t xml:space="preserve">《文物建筑消防安全管理十项规定》(文物督发[2015]11号) </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[17]</w:t>
      </w:r>
      <w:r>
        <w:rPr>
          <w:rFonts w:hint="default" w:ascii="Times New Roman" w:hAnsi="Times New Roman" w:eastAsia="宋体" w:cs="Times New Roman"/>
          <w:color w:val="auto"/>
        </w:rPr>
        <w:t xml:space="preserve">《关于进一步加强文物消防安全工作的指导意见》(文物督发[2019]19号) </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[18]</w:t>
      </w:r>
      <w:r>
        <w:rPr>
          <w:rFonts w:hint="default" w:ascii="Times New Roman" w:hAnsi="Times New Roman" w:eastAsia="宋体" w:cs="Times New Roman"/>
          <w:color w:val="auto"/>
        </w:rPr>
        <w:t>《博物馆火灾风险防范指南(试行)》(应急[2021]90号)</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[19]</w:t>
      </w:r>
      <w:r>
        <w:rPr>
          <w:rFonts w:hint="default" w:ascii="Times New Roman" w:hAnsi="Times New Roman" w:eastAsia="宋体" w:cs="Times New Roman"/>
          <w:color w:val="auto"/>
        </w:rPr>
        <w:t xml:space="preserve">《博物馆火灾风险检查指引(试行)》(应急[2021]90号)  </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[20]</w:t>
      </w:r>
      <w:r>
        <w:rPr>
          <w:rFonts w:hint="default" w:ascii="Times New Roman" w:hAnsi="Times New Roman" w:eastAsia="宋体" w:cs="Times New Roman"/>
          <w:color w:val="auto"/>
        </w:rPr>
        <w:t xml:space="preserve">《文物建筑火灾风险防范指南(试行)》(应急[2021]90号)  </w:t>
      </w:r>
    </w:p>
    <w:p>
      <w:pPr>
        <w:pStyle w:val="7"/>
        <w:numPr>
          <w:ilvl w:val="0"/>
          <w:numId w:val="0"/>
        </w:numPr>
        <w:spacing w:line="264" w:lineRule="auto"/>
        <w:ind w:leftChars="0"/>
        <w:jc w:val="left"/>
        <w:rPr>
          <w:rFonts w:hint="default" w:ascii="Times New Roman" w:hAnsi="Times New Roman" w:eastAsia="宋体" w:cs="Times New Roman"/>
          <w:color w:val="auto"/>
          <w:spacing w:val="-20"/>
        </w:rPr>
      </w:pPr>
      <w:r>
        <w:rPr>
          <w:rFonts w:hint="eastAsia" w:ascii="Times New Roman" w:hAnsi="Times New Roman" w:cs="Times New Roman"/>
          <w:color w:val="auto"/>
          <w:lang w:val="en-US" w:eastAsia="zh-CN"/>
        </w:rPr>
        <w:t>[21]</w:t>
      </w:r>
      <w:r>
        <w:rPr>
          <w:rFonts w:hint="default" w:ascii="Times New Roman" w:hAnsi="Times New Roman" w:eastAsia="宋体" w:cs="Times New Roman"/>
          <w:color w:val="auto"/>
        </w:rPr>
        <w:t xml:space="preserve">《文物建筑火灾风险检查指引(试行)》(应急[2021]90号) </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[22]</w:t>
      </w:r>
      <w:r>
        <w:rPr>
          <w:rFonts w:hint="default" w:ascii="Times New Roman" w:hAnsi="Times New Roman" w:eastAsia="宋体" w:cs="Times New Roman"/>
          <w:color w:val="auto"/>
        </w:rPr>
        <w:t>国家文物局《关于深入推进全国文物火灾隐患整治和消防能力提升三年行动的通知》</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(文物督</w:t>
      </w:r>
      <w:r>
        <w:rPr>
          <w:rFonts w:hint="eastAsia" w:ascii="Times New Roman" w:hAnsi="Times New Roman" w:cs="Times New Roman"/>
          <w:color w:val="auto"/>
          <w:lang w:eastAsia="zh-CN"/>
        </w:rPr>
        <w:t>函</w:t>
      </w:r>
      <w:r>
        <w:rPr>
          <w:rFonts w:hint="default" w:ascii="Times New Roman" w:hAnsi="Times New Roman" w:eastAsia="宋体" w:cs="Times New Roman"/>
          <w:color w:val="auto"/>
        </w:rPr>
        <w:t>[20</w:t>
      </w:r>
      <w:r>
        <w:rPr>
          <w:rFonts w:hint="eastAsia" w:ascii="Times New Roman" w:hAnsi="Times New Roman" w:cs="Times New Roman"/>
          <w:color w:val="auto"/>
          <w:lang w:val="en-US" w:eastAsia="zh-CN"/>
        </w:rPr>
        <w:t>2</w:t>
      </w:r>
      <w:r>
        <w:rPr>
          <w:rFonts w:hint="default" w:ascii="Times New Roman" w:hAnsi="Times New Roman" w:eastAsia="宋体" w:cs="Times New Roman"/>
          <w:color w:val="auto"/>
        </w:rPr>
        <w:t>1]</w:t>
      </w:r>
      <w:r>
        <w:rPr>
          <w:rFonts w:hint="eastAsia" w:ascii="Times New Roman" w:hAnsi="Times New Roman" w:cs="Times New Roman"/>
          <w:color w:val="auto"/>
          <w:lang w:val="en-US" w:eastAsia="zh-CN"/>
        </w:rPr>
        <w:t>415</w:t>
      </w:r>
      <w:r>
        <w:rPr>
          <w:rFonts w:hint="default" w:ascii="Times New Roman" w:hAnsi="Times New Roman" w:eastAsia="宋体" w:cs="Times New Roman"/>
          <w:color w:val="auto"/>
        </w:rPr>
        <w:t>号)</w:t>
      </w:r>
    </w:p>
    <w:p>
      <w:pPr>
        <w:pStyle w:val="7"/>
        <w:numPr>
          <w:ilvl w:val="0"/>
          <w:numId w:val="0"/>
        </w:numPr>
        <w:spacing w:line="264" w:lineRule="auto"/>
        <w:ind w:leftChars="0"/>
        <w:jc w:val="left"/>
        <w:rPr>
          <w:rFonts w:hint="default" w:ascii="Times New Roman" w:hAnsi="Times New Roman" w:eastAsia="宋体" w:cs="Times New Roman"/>
          <w:color w:val="auto"/>
          <w:spacing w:val="-11"/>
        </w:rPr>
      </w:pPr>
      <w:r>
        <w:rPr>
          <w:rFonts w:hint="eastAsia" w:ascii="Times New Roman" w:hAnsi="Times New Roman" w:cs="Times New Roman"/>
          <w:color w:val="auto"/>
          <w:lang w:val="en-US" w:eastAsia="zh-CN"/>
        </w:rPr>
        <w:t>[23]</w:t>
      </w:r>
      <w:r>
        <w:rPr>
          <w:rFonts w:hint="default" w:ascii="Times New Roman" w:hAnsi="Times New Roman" w:eastAsia="宋体" w:cs="Times New Roman"/>
          <w:color w:val="auto"/>
          <w:spacing w:val="-11"/>
        </w:rPr>
        <w:t>国家文物局《关于推进文物火灾隐患整治和消防能力提升三年行动加强安全生产工作的通知》</w:t>
      </w:r>
      <w:r>
        <w:rPr>
          <w:rFonts w:hint="eastAsia" w:ascii="Times New Roman" w:hAnsi="Times New Roman" w:cs="Times New Roman"/>
          <w:color w:val="auto"/>
          <w:spacing w:val="-11"/>
          <w:lang w:val="en-US" w:eastAsia="zh-CN"/>
        </w:rPr>
        <w:t xml:space="preserve">         </w:t>
      </w:r>
      <w:r>
        <w:rPr>
          <w:rFonts w:hint="default" w:ascii="Times New Roman" w:hAnsi="Times New Roman" w:eastAsia="宋体" w:cs="Times New Roman"/>
          <w:color w:val="auto"/>
        </w:rPr>
        <w:t>(文物</w:t>
      </w:r>
      <w:r>
        <w:rPr>
          <w:rFonts w:hint="eastAsia" w:ascii="Times New Roman" w:hAnsi="Times New Roman" w:cs="Times New Roman"/>
          <w:color w:val="auto"/>
          <w:lang w:eastAsia="zh-CN"/>
        </w:rPr>
        <w:t>督函</w:t>
      </w:r>
      <w:r>
        <w:rPr>
          <w:rFonts w:hint="default" w:ascii="Times New Roman" w:hAnsi="Times New Roman" w:eastAsia="宋体" w:cs="Times New Roman"/>
          <w:color w:val="auto"/>
        </w:rPr>
        <w:t>[20</w:t>
      </w:r>
      <w:r>
        <w:rPr>
          <w:rFonts w:hint="eastAsia" w:ascii="Times New Roman" w:hAnsi="Times New Roman" w:cs="Times New Roman"/>
          <w:color w:val="auto"/>
          <w:lang w:val="en-US" w:eastAsia="zh-CN"/>
        </w:rPr>
        <w:t>22</w:t>
      </w:r>
      <w:r>
        <w:rPr>
          <w:rFonts w:hint="default" w:ascii="Times New Roman" w:hAnsi="Times New Roman" w:eastAsia="宋体" w:cs="Times New Roman"/>
          <w:color w:val="auto"/>
        </w:rPr>
        <w:t>]</w:t>
      </w:r>
      <w:r>
        <w:rPr>
          <w:rFonts w:hint="eastAsia" w:ascii="Times New Roman" w:hAnsi="Times New Roman" w:cs="Times New Roman"/>
          <w:color w:val="auto"/>
          <w:lang w:val="en-US" w:eastAsia="zh-CN"/>
        </w:rPr>
        <w:t>282</w:t>
      </w:r>
      <w:r>
        <w:rPr>
          <w:rFonts w:hint="default" w:ascii="Times New Roman" w:hAnsi="Times New Roman" w:eastAsia="宋体" w:cs="Times New Roman"/>
          <w:color w:val="auto"/>
        </w:rPr>
        <w:t>号)</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[24]</w:t>
      </w:r>
      <w:r>
        <w:rPr>
          <w:rFonts w:hint="default" w:ascii="Times New Roman" w:hAnsi="Times New Roman" w:eastAsia="宋体" w:cs="Times New Roman"/>
          <w:color w:val="auto"/>
        </w:rPr>
        <w:t>中华人民共和国公安部消防局《新能源汽车火灾扑救规程》(公消[2016]413号)</w:t>
      </w:r>
    </w:p>
    <w:p>
      <w:pPr>
        <w:pStyle w:val="7"/>
        <w:numPr>
          <w:ilvl w:val="0"/>
          <w:numId w:val="0"/>
        </w:numPr>
        <w:spacing w:line="264" w:lineRule="auto"/>
        <w:ind w:leftChars="0"/>
        <w:jc w:val="left"/>
        <w:rPr>
          <w:rFonts w:hint="default" w:ascii="Times New Roman" w:hAnsi="Times New Roman" w:eastAsia="宋体" w:cs="Times New Roman"/>
          <w:color w:val="auto"/>
          <w:spacing w:val="-6"/>
        </w:rPr>
      </w:pPr>
      <w:r>
        <w:rPr>
          <w:rFonts w:hint="eastAsia" w:ascii="Times New Roman" w:hAnsi="Times New Roman" w:cs="Times New Roman"/>
          <w:color w:val="auto"/>
          <w:lang w:val="en-US" w:eastAsia="zh-CN"/>
        </w:rPr>
        <w:t>[25]</w:t>
      </w:r>
      <w:r>
        <w:rPr>
          <w:rFonts w:hint="default" w:ascii="Times New Roman" w:hAnsi="Times New Roman" w:eastAsia="宋体" w:cs="Times New Roman"/>
          <w:color w:val="auto"/>
          <w:spacing w:val="-6"/>
        </w:rPr>
        <w:t>中华人民共和国教育部办公厅《中小学幼儿园应急疏散演练指南》(教基一厅〔2014〕2号)</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[26]</w:t>
      </w:r>
      <w:r>
        <w:rPr>
          <w:rFonts w:hint="default" w:ascii="Times New Roman" w:hAnsi="Times New Roman" w:eastAsia="宋体" w:cs="Times New Roman"/>
          <w:color w:val="auto"/>
        </w:rPr>
        <w:t xml:space="preserve">《文物建筑类博物馆安全管理规范》（DB4113/T 002-2021） </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[27]</w:t>
      </w:r>
      <w:r>
        <w:rPr>
          <w:rFonts w:hint="default" w:ascii="Times New Roman" w:hAnsi="Times New Roman" w:eastAsia="宋体" w:cs="Times New Roman"/>
          <w:color w:val="auto"/>
        </w:rPr>
        <w:t>《文物建筑防火设计规范》（DB11/1706-2019）</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[28]</w:t>
      </w:r>
      <w:r>
        <w:rPr>
          <w:rFonts w:hint="default" w:ascii="Times New Roman" w:hAnsi="Times New Roman" w:eastAsia="宋体" w:cs="Times New Roman"/>
          <w:color w:val="auto"/>
        </w:rPr>
        <w:t xml:space="preserve">《北京市古建筑消防管理规定》（DB11/791-2011） </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[29]</w:t>
      </w:r>
      <w:r>
        <w:rPr>
          <w:rFonts w:hint="default" w:ascii="Times New Roman" w:hAnsi="Times New Roman" w:eastAsia="宋体" w:cs="Times New Roman"/>
          <w:color w:val="auto"/>
        </w:rPr>
        <w:t>《文物建筑消防安全管理规范》（DB13T2640-2017）</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[30]</w:t>
      </w:r>
      <w:r>
        <w:rPr>
          <w:rFonts w:hint="default" w:ascii="Times New Roman" w:hAnsi="Times New Roman" w:eastAsia="宋体" w:cs="Times New Roman"/>
          <w:color w:val="auto"/>
        </w:rPr>
        <w:t>《文物建筑消防安全管理规定》(山西省人民政府第281号令)</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[31]</w:t>
      </w:r>
      <w:r>
        <w:rPr>
          <w:rFonts w:hint="default" w:ascii="Times New Roman" w:hAnsi="Times New Roman" w:eastAsia="宋体" w:cs="Times New Roman"/>
          <w:color w:val="auto"/>
        </w:rPr>
        <w:t>《深圳市文物建筑消防安全标准化管理规则》</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[32]</w:t>
      </w:r>
      <w:r>
        <w:rPr>
          <w:rFonts w:hint="default" w:ascii="Times New Roman" w:hAnsi="Times New Roman" w:eastAsia="宋体" w:cs="Times New Roman"/>
          <w:color w:val="auto"/>
        </w:rPr>
        <w:t xml:space="preserve">中国国家博物馆《博物馆公共安全应急管理规范》 </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[33]</w:t>
      </w:r>
      <w:r>
        <w:rPr>
          <w:rFonts w:hint="default" w:ascii="Times New Roman" w:hAnsi="Times New Roman" w:eastAsia="宋体" w:cs="Times New Roman"/>
          <w:color w:val="auto"/>
        </w:rPr>
        <w:t>《应急演练指南—设计实施与评估》（地震出版社）</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[34]</w:t>
      </w:r>
      <w:r>
        <w:rPr>
          <w:rFonts w:hint="default" w:ascii="Times New Roman" w:hAnsi="Times New Roman" w:eastAsia="宋体" w:cs="Times New Roman"/>
          <w:color w:val="auto"/>
        </w:rPr>
        <w:t>《中小学幼儿园应急疏散演练操作规程》实操手册（四川大学出版社）</w:t>
      </w:r>
    </w:p>
    <w:p>
      <w:pPr>
        <w:pStyle w:val="7"/>
        <w:numPr>
          <w:ilvl w:val="0"/>
          <w:numId w:val="0"/>
        </w:numPr>
        <w:spacing w:line="264" w:lineRule="auto"/>
        <w:ind w:leftChars="0"/>
        <w:jc w:val="left"/>
        <w:rPr>
          <w:rFonts w:hint="default" w:ascii="Times New Roman" w:hAnsi="Times New Roman" w:eastAsia="宋体" w:cs="Times New Roman"/>
          <w:color w:val="auto"/>
        </w:rPr>
      </w:pPr>
      <w:r>
        <w:rPr>
          <w:rFonts w:hint="eastAsia" w:ascii="Times New Roman" w:hAnsi="Times New Roman" w:cs="Times New Roman"/>
          <w:color w:val="auto"/>
          <w:lang w:val="en-US" w:eastAsia="zh-CN"/>
        </w:rPr>
        <w:t>[35]</w:t>
      </w:r>
      <w:r>
        <w:rPr>
          <w:rFonts w:hint="default" w:ascii="Times New Roman" w:hAnsi="Times New Roman" w:eastAsia="宋体" w:cs="Times New Roman"/>
          <w:color w:val="auto"/>
        </w:rPr>
        <w:t>《应急演练设计与推演》（清华大学出版社）</w:t>
      </w:r>
    </w:p>
    <w:p>
      <w:pPr>
        <w:pStyle w:val="7"/>
        <w:numPr>
          <w:ilvl w:val="0"/>
          <w:numId w:val="0"/>
        </w:numPr>
        <w:spacing w:line="264" w:lineRule="auto"/>
        <w:ind w:leftChars="0"/>
        <w:jc w:val="left"/>
      </w:pPr>
      <w:r>
        <w:rPr>
          <w:rFonts w:hint="eastAsia" w:ascii="Times New Roman" w:hAnsi="Times New Roman" w:cs="Times New Roman"/>
          <w:color w:val="auto"/>
          <w:lang w:val="en-US" w:eastAsia="zh-CN"/>
        </w:rPr>
        <w:t>[36]</w:t>
      </w:r>
      <w:r>
        <w:rPr>
          <w:rFonts w:hint="default" w:ascii="Times New Roman" w:hAnsi="Times New Roman" w:eastAsia="宋体" w:cs="Times New Roman"/>
          <w:color w:val="auto"/>
        </w:rPr>
        <w:t>《应急演练评估指南》（中国人民大学出版社）</w:t>
      </w:r>
      <w:r>
        <w:rPr>
          <w:rFonts w:hint="eastAsia" w:ascii="Times New Roman" w:hAnsi="Times New Roman" w:eastAsia="宋体" w:cs="Times New Roman (正文 CS 字体)"/>
          <w:color w:val="auto"/>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altName w:val="汉仪书宋二KW"/>
    <w:panose1 w:val="03000509000000000000"/>
    <w:charset w:val="00"/>
    <w:family w:val="auto"/>
    <w:pitch w:val="default"/>
    <w:sig w:usb0="00000000" w:usb1="00000000" w:usb2="00000000" w:usb3="00000000" w:csb0="00040000" w:csb1="00000000"/>
  </w:font>
  <w:font w:name="方正小标宋简体">
    <w:altName w:val="汉仪书宋二KW"/>
    <w:panose1 w:val="03000509000000000000"/>
    <w:charset w:val="00"/>
    <w:family w:val="script"/>
    <w:pitch w:val="default"/>
    <w:sig w:usb0="00000000" w:usb1="00000000" w:usb2="00000000" w:usb3="00000000" w:csb0="00040000" w:csb1="00000000"/>
  </w:font>
  <w:font w:name="Times New Roman (正文 CS 字体)">
    <w:altName w:val="Times New Roman"/>
    <w:panose1 w:val="00000000000000000000"/>
    <w:charset w:val="00"/>
    <w:family w:val="roman"/>
    <w:pitch w:val="default"/>
    <w:sig w:usb0="00000000" w:usb1="00000000"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B0722"/>
    <w:rsid w:val="7FEB0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pPr>
      <w:suppressAutoHyphens/>
      <w:bidi w:val="0"/>
      <w:jc w:val="both"/>
      <w:textAlignment w:val="baseline"/>
    </w:pPr>
    <w:rPr>
      <w:rFonts w:ascii="Times New Roman" w:hAnsi="Times New Roman" w:eastAsia="宋体"/>
      <w:color w:val="000000"/>
      <w:kern w:val="2"/>
      <w:sz w:val="21"/>
      <w:szCs w:val="24"/>
      <w:lang w:val="en-US" w:eastAsia="zh-CN" w:bidi="ar-SA"/>
    </w:rPr>
  </w:style>
  <w:style w:type="table" w:styleId="5">
    <w:name w:val="Table Grid"/>
    <w:basedOn w:val="4"/>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rPr>
      <w:rFonts w:eastAsia="宋体"/>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2024-02-01T17:23:00Z</dcterms:created>
  <dc:creator>天宝带你游新疆</dc:creator>
  <cp:lastModifiedBy>天宝带你游新疆</cp:lastModifiedBy>
  <dcterms:modified xsi:type="dcterms:W3CDTF">2024-02-01T17:24:54Z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32AB7548328786FF1063BB65141BE4E9_41</vt:lpwstr>
  </property>
</Properties>
</file>