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第五批自治区乡村旅游重点村镇名录</w:t>
      </w:r>
      <w:bookmarkEnd w:id="1"/>
    </w:p>
    <w:p>
      <w:pPr>
        <w:spacing w:line="600" w:lineRule="exact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784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自治区乡村旅游重点村名单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乌鲁木齐市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Hlk184226521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乌鲁木齐县水西沟镇大庙村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伊犁哈萨克自治州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伊宁市巴彦岱镇三段村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3</w:t>
            </w:r>
          </w:p>
        </w:tc>
        <w:tc>
          <w:tcPr>
            <w:tcW w:w="278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伊宁县英塔木镇夏合勒克塔木村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阿勒泰地区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阿勒泰市阿苇滩镇青格劳村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5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博尔塔拉蒙古自治州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温泉县扎勒木特乡阿茨队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昌吉回族自治州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奇台县半截沟镇半截沟村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8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玛纳斯县广东地乡小海子村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吐鲁番市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托克逊县郭勒布依乡开斯克尔村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哈密市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伊州区五堡镇博斯坦村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巴音郭楞蒙古自治州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尉犁县古勒巴格乡古勒巴格村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阿克苏地区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w w:val="95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温宿县克孜勒镇乌克铁热克村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克孜勒苏柯尔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克孜自治州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阿图什市上阿图什镇喀尔果勒村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喀什地区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伽师县江巴孜乡开旦木加依村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78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英吉沙县芒辛镇恰克日库依村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和田地区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策勒县策勒镇津南新村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8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墨玉县扎瓦镇英乌斯塘村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784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自治区乡村旅游重点镇（乡）名单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伊犁哈萨克自治州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伊宁市巴彦岱镇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91FF8"/>
    <w:rsid w:val="04535604"/>
    <w:rsid w:val="7BB9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2024-12-19T04:07:00Z</dcterms:created>
  <dc:creator>天机密语</dc:creator>
  <cp:lastModifiedBy>ADMIN</cp:lastModifiedBy>
  <dcterms:modified xsi:type="dcterms:W3CDTF">2024-12-19T08:28:20Z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D544469462834E99B75F2C265F91B5AC_11</vt:lpwstr>
  </property>
</Properties>
</file>